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617" w:type="dxa"/>
        <w:tblCellMar>
          <w:left w:w="0" w:type="dxa"/>
          <w:right w:w="0" w:type="dxa"/>
        </w:tblCellMar>
        <w:tblLook w:val="04A0" w:firstRow="1" w:lastRow="0" w:firstColumn="1" w:lastColumn="0" w:noHBand="0" w:noVBand="1"/>
      </w:tblPr>
      <w:tblGrid>
        <w:gridCol w:w="6453"/>
        <w:gridCol w:w="2104"/>
        <w:gridCol w:w="3060"/>
      </w:tblGrid>
      <w:tr w:rsidR="006B0B5B" w:rsidTr="006A3461">
        <w:trPr>
          <w:trHeight w:val="393"/>
        </w:trPr>
        <w:tc>
          <w:tcPr>
            <w:tcW w:w="11617" w:type="dxa"/>
            <w:gridSpan w:val="3"/>
            <w:tcBorders>
              <w:top w:val="double" w:sz="4" w:space="0" w:color="95B3D7"/>
              <w:left w:val="double" w:sz="4" w:space="0" w:color="95B3D7"/>
              <w:bottom w:val="double" w:sz="4" w:space="0" w:color="95B3D7"/>
              <w:right w:val="double" w:sz="4" w:space="0" w:color="95B3D7"/>
            </w:tcBorders>
            <w:tcMar>
              <w:top w:w="0" w:type="dxa"/>
              <w:left w:w="108" w:type="dxa"/>
              <w:bottom w:w="0" w:type="dxa"/>
              <w:right w:w="108" w:type="dxa"/>
            </w:tcMar>
            <w:hideMark/>
          </w:tcPr>
          <w:p w:rsidR="006B0B5B" w:rsidRDefault="006B0B5B" w:rsidP="008D6356">
            <w:r>
              <w:rPr>
                <w:noProof/>
              </w:rPr>
              <w:drawing>
                <wp:anchor distT="0" distB="0" distL="114300" distR="114300" simplePos="0" relativeHeight="251655168" behindDoc="0" locked="0" layoutInCell="1" allowOverlap="0" wp14:anchorId="1260BEAA" wp14:editId="247F4CC9">
                  <wp:simplePos x="0" y="0"/>
                  <wp:positionH relativeFrom="column">
                    <wp:align>left</wp:align>
                  </wp:positionH>
                  <wp:positionV relativeFrom="line">
                    <wp:posOffset>0</wp:posOffset>
                  </wp:positionV>
                  <wp:extent cx="4724400" cy="1514475"/>
                  <wp:effectExtent l="0" t="0" r="0" b="9525"/>
                  <wp:wrapSquare wrapText="bothSides"/>
                  <wp:docPr id="10" name="Picture 10"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24400" cy="1514475"/>
                          </a:xfrm>
                          <a:prstGeom prst="rect">
                            <a:avLst/>
                          </a:prstGeom>
                          <a:noFill/>
                        </pic:spPr>
                      </pic:pic>
                    </a:graphicData>
                  </a:graphic>
                  <wp14:sizeRelH relativeFrom="page">
                    <wp14:pctWidth>0</wp14:pctWidth>
                  </wp14:sizeRelH>
                  <wp14:sizeRelV relativeFrom="page">
                    <wp14:pctHeight>0</wp14:pctHeight>
                  </wp14:sizeRelV>
                </wp:anchor>
              </w:drawing>
            </w:r>
            <w:bookmarkStart w:id="0" w:name="OLE_LINK11"/>
            <w:bookmarkStart w:id="1" w:name="OLE_LINK10"/>
            <w:bookmarkStart w:id="2" w:name="OLE_LINK9"/>
            <w:bookmarkStart w:id="3" w:name="OLE_LINK1"/>
            <w:bookmarkEnd w:id="0"/>
            <w:bookmarkEnd w:id="1"/>
            <w:bookmarkEnd w:id="2"/>
            <w:bookmarkEnd w:id="3"/>
            <w:r>
              <w:rPr>
                <w:b/>
                <w:bCs/>
                <w:color w:val="2E75B6"/>
                <w:spacing w:val="60"/>
                <w:sz w:val="44"/>
                <w:szCs w:val="44"/>
                <w14:glow w14:rad="45504">
                  <w14:srgbClr w14:val="129FFF">
                    <w14:alpha w14:val="65000"/>
                  </w14:srgbClr>
                </w14:glow>
                <w14:textOutline w14:w="5715" w14:cap="flat" w14:cmpd="sng" w14:algn="ctr">
                  <w14:solidFill>
                    <w14:srgbClr w14:val="F5F7FB"/>
                  </w14:solidFill>
                  <w14:prstDash w14:val="solid"/>
                  <w14:miter w14:lim="0"/>
                </w14:textOutline>
              </w:rPr>
              <w:t> </w:t>
            </w:r>
          </w:p>
          <w:p w:rsidR="006B0B5B" w:rsidRDefault="006B0B5B" w:rsidP="008D6356">
            <w:r>
              <w:rPr>
                <w:b/>
                <w:bCs/>
                <w:color w:val="2E75B6"/>
                <w:spacing w:val="60"/>
                <w:sz w:val="44"/>
                <w:szCs w:val="44"/>
                <w14:textOutline w14:w="5715" w14:cap="flat" w14:cmpd="sng" w14:algn="ctr">
                  <w14:noFill/>
                  <w14:prstDash w14:val="solid"/>
                  <w14:miter w14:lim="0"/>
                </w14:textOutline>
              </w:rPr>
              <w:t> </w:t>
            </w:r>
          </w:p>
          <w:p w:rsidR="006B0B5B" w:rsidRDefault="006B0B5B" w:rsidP="008D6356">
            <w:r>
              <w:rPr>
                <w:b/>
                <w:bCs/>
                <w:color w:val="2E75B6"/>
                <w:spacing w:val="60"/>
                <w:sz w:val="44"/>
                <w:szCs w:val="44"/>
                <w14:textOutline w14:w="5715" w14:cap="flat" w14:cmpd="sng" w14:algn="ctr">
                  <w14:noFill/>
                  <w14:prstDash w14:val="solid"/>
                  <w14:miter w14:lim="0"/>
                </w14:textOutline>
              </w:rPr>
              <w:t>e-Newsletter</w:t>
            </w:r>
          </w:p>
        </w:tc>
      </w:tr>
      <w:tr w:rsidR="006B0B5B" w:rsidTr="006A3461">
        <w:trPr>
          <w:trHeight w:val="393"/>
        </w:trPr>
        <w:tc>
          <w:tcPr>
            <w:tcW w:w="6453" w:type="dxa"/>
            <w:tcBorders>
              <w:top w:val="nil"/>
              <w:left w:val="nil"/>
              <w:bottom w:val="single" w:sz="8" w:space="0" w:color="95B3D7"/>
              <w:right w:val="nil"/>
            </w:tcBorders>
            <w:tcMar>
              <w:top w:w="0" w:type="dxa"/>
              <w:left w:w="108" w:type="dxa"/>
              <w:bottom w:w="0" w:type="dxa"/>
              <w:right w:w="108" w:type="dxa"/>
            </w:tcMar>
            <w:hideMark/>
          </w:tcPr>
          <w:p w:rsidR="006B0B5B" w:rsidRDefault="006B0B5B" w:rsidP="008D6356">
            <w:r>
              <w:t xml:space="preserve">Visit us on the web at </w:t>
            </w:r>
            <w:hyperlink r:id="rId7" w:history="1">
              <w:r>
                <w:rPr>
                  <w:rStyle w:val="Hyperlink"/>
                  <w:color w:val="0563C1"/>
                </w:rPr>
                <w:t>www.cahs-acss.ca</w:t>
              </w:r>
            </w:hyperlink>
          </w:p>
        </w:tc>
        <w:tc>
          <w:tcPr>
            <w:tcW w:w="5164" w:type="dxa"/>
            <w:gridSpan w:val="2"/>
            <w:tcBorders>
              <w:top w:val="nil"/>
              <w:left w:val="nil"/>
              <w:bottom w:val="single" w:sz="8" w:space="0" w:color="95B3D7"/>
              <w:right w:val="nil"/>
            </w:tcBorders>
            <w:tcMar>
              <w:top w:w="0" w:type="dxa"/>
              <w:left w:w="108" w:type="dxa"/>
              <w:bottom w:w="0" w:type="dxa"/>
              <w:right w:w="108" w:type="dxa"/>
            </w:tcMar>
            <w:hideMark/>
          </w:tcPr>
          <w:p w:rsidR="006B0B5B" w:rsidRDefault="006B0B5B" w:rsidP="008D6356">
            <w:pPr>
              <w:jc w:val="right"/>
            </w:pPr>
            <w:r>
              <w:t> </w:t>
            </w:r>
          </w:p>
        </w:tc>
      </w:tr>
      <w:tr w:rsidR="006B0B5B" w:rsidTr="006A3461">
        <w:trPr>
          <w:trHeight w:val="32767"/>
        </w:trPr>
        <w:tc>
          <w:tcPr>
            <w:tcW w:w="8557" w:type="dxa"/>
            <w:gridSpan w:val="2"/>
            <w:tcBorders>
              <w:top w:val="nil"/>
              <w:left w:val="double" w:sz="4" w:space="0" w:color="95B3D7"/>
              <w:bottom w:val="double" w:sz="4" w:space="0" w:color="95B3D7"/>
              <w:right w:val="single" w:sz="8" w:space="0" w:color="95B3D7"/>
            </w:tcBorders>
            <w:tcMar>
              <w:top w:w="0" w:type="dxa"/>
              <w:left w:w="108" w:type="dxa"/>
              <w:bottom w:w="0" w:type="dxa"/>
              <w:right w:w="108" w:type="dxa"/>
            </w:tcMar>
            <w:hideMark/>
          </w:tcPr>
          <w:p w:rsidR="006B0B5B" w:rsidRDefault="0015370E" w:rsidP="008D6356">
            <w:r>
              <w:rPr>
                <w:b/>
                <w:bCs/>
                <w:color w:val="2E75B6"/>
                <w:spacing w:val="60"/>
                <w:sz w:val="24"/>
                <w:szCs w:val="24"/>
                <w14:textOutline w14:w="5715" w14:cap="flat" w14:cmpd="sng" w14:algn="ctr">
                  <w14:noFill/>
                  <w14:prstDash w14:val="solid"/>
                  <w14:miter w14:lim="0"/>
                </w14:textOutline>
              </w:rPr>
              <w:t>HEALTH MATTERS Volume 2; Issue 8</w:t>
            </w:r>
            <w:r w:rsidR="006B0B5B">
              <w:rPr>
                <w:b/>
                <w:bCs/>
                <w:color w:val="2E75B6"/>
                <w:spacing w:val="60"/>
                <w:sz w:val="24"/>
                <w:szCs w:val="24"/>
                <w14:textOutline w14:w="5715" w14:cap="flat" w14:cmpd="sng" w14:algn="ctr">
                  <w14:noFill/>
                  <w14:prstDash w14:val="solid"/>
                  <w14:miter w14:lim="0"/>
                </w14:textOutline>
              </w:rPr>
              <w:t xml:space="preserve">; </w:t>
            </w:r>
            <w:r>
              <w:rPr>
                <w:b/>
                <w:bCs/>
                <w:color w:val="2E75B6"/>
                <w:spacing w:val="60"/>
                <w:sz w:val="24"/>
                <w:szCs w:val="24"/>
                <w14:textOutline w14:w="5715" w14:cap="flat" w14:cmpd="sng" w14:algn="ctr">
                  <w14:noFill/>
                  <w14:prstDash w14:val="solid"/>
                  <w14:miter w14:lim="0"/>
                </w14:textOutline>
              </w:rPr>
              <w:t>January 2015</w:t>
            </w:r>
          </w:p>
          <w:p w:rsidR="006B0B5B" w:rsidRDefault="006B0B5B" w:rsidP="008D6356">
            <w:r>
              <w:rPr>
                <w:sz w:val="20"/>
                <w:szCs w:val="20"/>
              </w:rPr>
              <w:t> </w:t>
            </w:r>
          </w:p>
          <w:p w:rsidR="00D0570A" w:rsidRDefault="00D0570A" w:rsidP="008D6356"/>
          <w:tbl>
            <w:tblPr>
              <w:tblW w:w="0" w:type="auto"/>
              <w:tblCellMar>
                <w:left w:w="0" w:type="dxa"/>
                <w:right w:w="0" w:type="dxa"/>
              </w:tblCellMar>
              <w:tblLook w:val="04A0" w:firstRow="1" w:lastRow="0" w:firstColumn="1" w:lastColumn="0" w:noHBand="0" w:noVBand="1"/>
            </w:tblPr>
            <w:tblGrid>
              <w:gridCol w:w="8031"/>
            </w:tblGrid>
            <w:tr w:rsidR="006B0B5B" w:rsidTr="0072016F">
              <w:trPr>
                <w:trHeight w:val="421"/>
              </w:trPr>
              <w:tc>
                <w:tcPr>
                  <w:tcW w:w="8031" w:type="dxa"/>
                  <w:tcBorders>
                    <w:top w:val="single" w:sz="8" w:space="0" w:color="173A59"/>
                    <w:left w:val="nil"/>
                    <w:bottom w:val="single" w:sz="8" w:space="0" w:color="173A59"/>
                    <w:right w:val="nil"/>
                  </w:tcBorders>
                  <w:tcMar>
                    <w:top w:w="0" w:type="dxa"/>
                    <w:left w:w="108" w:type="dxa"/>
                    <w:bottom w:w="0" w:type="dxa"/>
                    <w:right w:w="108" w:type="dxa"/>
                  </w:tcMar>
                  <w:hideMark/>
                </w:tcPr>
                <w:p w:rsidR="006B0B5B" w:rsidRDefault="006B0B5B" w:rsidP="008D6356">
                  <w:r>
                    <w:rPr>
                      <w:b/>
                      <w:bCs/>
                      <w:color w:val="249895"/>
                      <w:sz w:val="24"/>
                      <w:szCs w:val="24"/>
                    </w:rPr>
                    <w:t>PRESIDENT’S MESSAGE</w:t>
                  </w:r>
                </w:p>
              </w:tc>
            </w:tr>
          </w:tbl>
          <w:p w:rsidR="00EB3EA0" w:rsidRDefault="006B0B5B" w:rsidP="008D6356">
            <w:pPr>
              <w:rPr>
                <w:sz w:val="20"/>
                <w:szCs w:val="20"/>
              </w:rPr>
            </w:pPr>
            <w:r>
              <w:rPr>
                <w:sz w:val="20"/>
                <w:szCs w:val="20"/>
              </w:rPr>
              <w:t> </w:t>
            </w:r>
          </w:p>
          <w:p w:rsidR="00CD44B1" w:rsidRDefault="00761DF5" w:rsidP="008D6356">
            <w:pPr>
              <w:rPr>
                <w:rFonts w:asciiTheme="minorHAnsi" w:hAnsiTheme="minorHAnsi" w:cstheme="minorBidi"/>
              </w:rPr>
            </w:pPr>
            <w:r w:rsidRPr="00F9087C">
              <w:rPr>
                <w:rFonts w:asciiTheme="minorHAnsi" w:hAnsiTheme="minorHAnsi" w:cstheme="minorBidi"/>
                <w:noProof/>
                <w:highlight w:val="yellow"/>
              </w:rPr>
              <w:drawing>
                <wp:anchor distT="0" distB="0" distL="114300" distR="114300" simplePos="0" relativeHeight="251659264" behindDoc="1" locked="0" layoutInCell="1" allowOverlap="1" wp14:anchorId="3D867C0C" wp14:editId="6B519CB1">
                  <wp:simplePos x="0" y="0"/>
                  <wp:positionH relativeFrom="column">
                    <wp:posOffset>0</wp:posOffset>
                  </wp:positionH>
                  <wp:positionV relativeFrom="paragraph">
                    <wp:posOffset>-1270</wp:posOffset>
                  </wp:positionV>
                  <wp:extent cx="1012190" cy="1511935"/>
                  <wp:effectExtent l="0" t="0" r="0" b="0"/>
                  <wp:wrapTight wrapText="bothSides">
                    <wp:wrapPolygon edited="0">
                      <wp:start x="0" y="0"/>
                      <wp:lineTo x="0" y="21228"/>
                      <wp:lineTo x="21139" y="21228"/>
                      <wp:lineTo x="211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2190" cy="1511935"/>
                          </a:xfrm>
                          <a:prstGeom prst="rect">
                            <a:avLst/>
                          </a:prstGeom>
                          <a:noFill/>
                        </pic:spPr>
                      </pic:pic>
                    </a:graphicData>
                  </a:graphic>
                  <wp14:sizeRelH relativeFrom="page">
                    <wp14:pctWidth>0</wp14:pctWidth>
                  </wp14:sizeRelH>
                  <wp14:sizeRelV relativeFrom="page">
                    <wp14:pctHeight>0</wp14:pctHeight>
                  </wp14:sizeRelV>
                </wp:anchor>
              </w:drawing>
            </w:r>
          </w:p>
          <w:p w:rsidR="00736582" w:rsidRDefault="00CD44B1" w:rsidP="008D6356">
            <w:pPr>
              <w:rPr>
                <w:rFonts w:asciiTheme="minorHAnsi" w:hAnsiTheme="minorHAnsi" w:cstheme="minorBidi"/>
              </w:rPr>
            </w:pPr>
            <w:r>
              <w:rPr>
                <w:rFonts w:asciiTheme="minorHAnsi" w:hAnsiTheme="minorHAnsi" w:cstheme="minorBidi"/>
              </w:rPr>
              <w:t>Dear</w:t>
            </w:r>
            <w:r w:rsidR="00736582">
              <w:rPr>
                <w:rFonts w:asciiTheme="minorHAnsi" w:hAnsiTheme="minorHAnsi" w:cstheme="minorBidi"/>
              </w:rPr>
              <w:t xml:space="preserve"> Colleagues,</w:t>
            </w:r>
          </w:p>
          <w:p w:rsidR="00736582" w:rsidRDefault="00736582" w:rsidP="008D6356">
            <w:pPr>
              <w:rPr>
                <w:rFonts w:asciiTheme="minorHAnsi" w:hAnsiTheme="minorHAnsi" w:cstheme="minorBidi"/>
              </w:rPr>
            </w:pPr>
          </w:p>
          <w:p w:rsidR="00CD44B1" w:rsidRDefault="00736582" w:rsidP="008D6356">
            <w:pPr>
              <w:rPr>
                <w:rFonts w:asciiTheme="minorHAnsi" w:hAnsiTheme="minorHAnsi" w:cstheme="minorBidi"/>
              </w:rPr>
            </w:pPr>
            <w:r w:rsidRPr="0039707F">
              <w:rPr>
                <w:rFonts w:asciiTheme="minorHAnsi" w:hAnsiTheme="minorHAnsi" w:cstheme="minorBidi"/>
                <w:b/>
              </w:rPr>
              <w:t>Happy New Year!</w:t>
            </w:r>
            <w:r w:rsidRPr="00736582">
              <w:rPr>
                <w:rFonts w:asciiTheme="minorHAnsi" w:hAnsiTheme="minorHAnsi" w:cstheme="minorBidi"/>
              </w:rPr>
              <w:t xml:space="preserve"> </w:t>
            </w:r>
            <w:r w:rsidR="00CD44B1">
              <w:rPr>
                <w:rFonts w:asciiTheme="minorHAnsi" w:hAnsiTheme="minorHAnsi" w:cstheme="minorBidi"/>
              </w:rPr>
              <w:t xml:space="preserve"> </w:t>
            </w:r>
            <w:r w:rsidRPr="00736582">
              <w:rPr>
                <w:rFonts w:asciiTheme="minorHAnsi" w:hAnsiTheme="minorHAnsi" w:cstheme="minorBidi"/>
              </w:rPr>
              <w:t>I hope yours will be a successful and fulfilling year.</w:t>
            </w:r>
          </w:p>
          <w:p w:rsidR="00CD44B1" w:rsidRDefault="00CD44B1" w:rsidP="008D6356">
            <w:pPr>
              <w:rPr>
                <w:rFonts w:asciiTheme="minorHAnsi" w:hAnsiTheme="minorHAnsi" w:cstheme="minorBidi"/>
              </w:rPr>
            </w:pPr>
          </w:p>
          <w:p w:rsidR="00736582" w:rsidRDefault="00736582" w:rsidP="008D6356">
            <w:pPr>
              <w:rPr>
                <w:rFonts w:asciiTheme="minorHAnsi" w:hAnsiTheme="minorHAnsi" w:cstheme="minorBidi"/>
              </w:rPr>
            </w:pPr>
            <w:r w:rsidRPr="00736582">
              <w:rPr>
                <w:rFonts w:asciiTheme="minorHAnsi" w:hAnsiTheme="minorHAnsi" w:cstheme="minorBidi"/>
              </w:rPr>
              <w:t>I would like to suggest some New Year’s resolutions that might resonate with Fellows of CAHS.</w:t>
            </w:r>
          </w:p>
          <w:p w:rsidR="00CD44B1" w:rsidRDefault="00CD44B1" w:rsidP="008D6356">
            <w:pPr>
              <w:rPr>
                <w:rFonts w:asciiTheme="minorHAnsi" w:hAnsiTheme="minorHAnsi" w:cstheme="minorBidi"/>
              </w:rPr>
            </w:pPr>
          </w:p>
          <w:p w:rsidR="00CD44B1" w:rsidRDefault="00CD44B1" w:rsidP="008D6356">
            <w:pPr>
              <w:rPr>
                <w:rFonts w:asciiTheme="minorHAnsi" w:hAnsiTheme="minorHAnsi" w:cstheme="minorBidi"/>
              </w:rPr>
            </w:pPr>
          </w:p>
          <w:p w:rsidR="00736582" w:rsidRPr="00736582" w:rsidRDefault="00736582" w:rsidP="008D6356">
            <w:pPr>
              <w:numPr>
                <w:ilvl w:val="0"/>
                <w:numId w:val="12"/>
              </w:numPr>
              <w:ind w:left="319" w:hanging="319"/>
              <w:contextualSpacing/>
              <w:rPr>
                <w:rFonts w:asciiTheme="minorHAnsi" w:hAnsiTheme="minorHAnsi" w:cstheme="minorBidi"/>
              </w:rPr>
            </w:pPr>
            <w:r w:rsidRPr="00736582">
              <w:rPr>
                <w:rFonts w:asciiTheme="minorHAnsi" w:hAnsiTheme="minorHAnsi" w:cstheme="minorBidi"/>
              </w:rPr>
              <w:t>I will commit to fully activate my CAHS Fellowship</w:t>
            </w:r>
          </w:p>
          <w:p w:rsidR="00736582" w:rsidRPr="00736582" w:rsidRDefault="00736582" w:rsidP="008D6356">
            <w:pPr>
              <w:numPr>
                <w:ilvl w:val="0"/>
                <w:numId w:val="12"/>
              </w:numPr>
              <w:ind w:left="319" w:hanging="319"/>
              <w:contextualSpacing/>
              <w:rPr>
                <w:rFonts w:asciiTheme="minorHAnsi" w:hAnsiTheme="minorHAnsi" w:cstheme="minorBidi"/>
              </w:rPr>
            </w:pPr>
            <w:r w:rsidRPr="00736582">
              <w:rPr>
                <w:rFonts w:asciiTheme="minorHAnsi" w:hAnsiTheme="minorHAnsi" w:cstheme="minorBidi"/>
              </w:rPr>
              <w:t xml:space="preserve">I will attend the 2015 Forum </w:t>
            </w:r>
            <w:r>
              <w:rPr>
                <w:rFonts w:asciiTheme="minorHAnsi" w:hAnsiTheme="minorHAnsi" w:cstheme="minorBidi"/>
              </w:rPr>
              <w:t>&amp;</w:t>
            </w:r>
            <w:r w:rsidRPr="00736582">
              <w:rPr>
                <w:rFonts w:asciiTheme="minorHAnsi" w:hAnsiTheme="minorHAnsi" w:cstheme="minorBidi"/>
              </w:rPr>
              <w:t xml:space="preserve"> Annual General Meeting on September 17 </w:t>
            </w:r>
            <w:r>
              <w:rPr>
                <w:rFonts w:asciiTheme="minorHAnsi" w:hAnsiTheme="minorHAnsi" w:cstheme="minorBidi"/>
              </w:rPr>
              <w:t>&amp;</w:t>
            </w:r>
            <w:r w:rsidRPr="00736582">
              <w:rPr>
                <w:rFonts w:asciiTheme="minorHAnsi" w:hAnsiTheme="minorHAnsi" w:cstheme="minorBidi"/>
              </w:rPr>
              <w:t>18</w:t>
            </w:r>
          </w:p>
          <w:p w:rsidR="00736582" w:rsidRPr="00736582" w:rsidRDefault="00736582" w:rsidP="008D6356">
            <w:pPr>
              <w:numPr>
                <w:ilvl w:val="0"/>
                <w:numId w:val="12"/>
              </w:numPr>
              <w:ind w:left="319" w:hanging="319"/>
              <w:contextualSpacing/>
              <w:rPr>
                <w:rFonts w:asciiTheme="minorHAnsi" w:hAnsiTheme="minorHAnsi" w:cstheme="minorBidi"/>
              </w:rPr>
            </w:pPr>
            <w:r w:rsidRPr="00736582">
              <w:rPr>
                <w:rFonts w:asciiTheme="minorHAnsi" w:hAnsiTheme="minorHAnsi" w:cstheme="minorBidi"/>
              </w:rPr>
              <w:t>I will attend a regional meeting of CAHS</w:t>
            </w:r>
          </w:p>
          <w:p w:rsidR="00736582" w:rsidRPr="00736582" w:rsidRDefault="00736582" w:rsidP="008D6356">
            <w:pPr>
              <w:numPr>
                <w:ilvl w:val="0"/>
                <w:numId w:val="12"/>
              </w:numPr>
              <w:ind w:left="319" w:hanging="319"/>
              <w:contextualSpacing/>
              <w:rPr>
                <w:rFonts w:asciiTheme="minorHAnsi" w:hAnsiTheme="minorHAnsi" w:cstheme="minorBidi"/>
              </w:rPr>
            </w:pPr>
            <w:r w:rsidRPr="00736582">
              <w:rPr>
                <w:rFonts w:asciiTheme="minorHAnsi" w:hAnsiTheme="minorHAnsi" w:cstheme="minorBidi"/>
              </w:rPr>
              <w:t>I will nominate an outstanding colleague to F</w:t>
            </w:r>
            <w:r>
              <w:rPr>
                <w:rFonts w:asciiTheme="minorHAnsi" w:hAnsiTheme="minorHAnsi" w:cstheme="minorBidi"/>
              </w:rPr>
              <w:t>ellowship in the CAHS</w:t>
            </w:r>
          </w:p>
          <w:p w:rsidR="00736582" w:rsidRPr="00736582" w:rsidRDefault="00736582" w:rsidP="008D6356">
            <w:pPr>
              <w:numPr>
                <w:ilvl w:val="0"/>
                <w:numId w:val="12"/>
              </w:numPr>
              <w:ind w:left="319" w:hanging="319"/>
              <w:contextualSpacing/>
              <w:rPr>
                <w:rFonts w:asciiTheme="minorHAnsi" w:hAnsiTheme="minorHAnsi" w:cstheme="minorBidi"/>
              </w:rPr>
            </w:pPr>
            <w:r w:rsidRPr="00736582">
              <w:rPr>
                <w:rFonts w:asciiTheme="minorHAnsi" w:hAnsiTheme="minorHAnsi" w:cstheme="minorBidi"/>
              </w:rPr>
              <w:t>I will volunteer to be a member of</w:t>
            </w:r>
            <w:r>
              <w:rPr>
                <w:rFonts w:asciiTheme="minorHAnsi" w:hAnsiTheme="minorHAnsi" w:cstheme="minorBidi"/>
              </w:rPr>
              <w:t xml:space="preserve"> a CAHS assessment expert panel</w:t>
            </w:r>
          </w:p>
          <w:p w:rsidR="00736582" w:rsidRPr="00736582" w:rsidRDefault="00736582" w:rsidP="008D6356">
            <w:pPr>
              <w:numPr>
                <w:ilvl w:val="0"/>
                <w:numId w:val="12"/>
              </w:numPr>
              <w:ind w:left="319" w:hanging="319"/>
              <w:contextualSpacing/>
              <w:rPr>
                <w:rFonts w:asciiTheme="minorHAnsi" w:hAnsiTheme="minorHAnsi" w:cstheme="minorBidi"/>
              </w:rPr>
            </w:pPr>
            <w:r w:rsidRPr="00736582">
              <w:rPr>
                <w:rFonts w:asciiTheme="minorHAnsi" w:hAnsiTheme="minorHAnsi" w:cstheme="minorBidi"/>
              </w:rPr>
              <w:t xml:space="preserve">I will contact </w:t>
            </w:r>
            <w:r w:rsidRPr="00736582">
              <w:rPr>
                <w:rFonts w:asciiTheme="minorHAnsi" w:hAnsiTheme="minorHAnsi" w:cstheme="minorBidi"/>
                <w:b/>
              </w:rPr>
              <w:t>John Cairns</w:t>
            </w:r>
            <w:r w:rsidRPr="00736582">
              <w:rPr>
                <w:rFonts w:asciiTheme="minorHAnsi" w:hAnsiTheme="minorHAnsi" w:cstheme="minorBidi"/>
              </w:rPr>
              <w:t xml:space="preserve"> </w:t>
            </w:r>
            <w:hyperlink r:id="rId9" w:history="1">
              <w:r w:rsidRPr="00736582">
                <w:rPr>
                  <w:rFonts w:asciiTheme="minorHAnsi" w:hAnsiTheme="minorHAnsi" w:cstheme="minorBidi"/>
                  <w:color w:val="0000FF" w:themeColor="hyperlink"/>
                  <w:u w:val="single"/>
                </w:rPr>
                <w:t>john.cairns@ubc.ca</w:t>
              </w:r>
            </w:hyperlink>
            <w:r w:rsidRPr="00736582">
              <w:rPr>
                <w:rFonts w:asciiTheme="minorHAnsi" w:hAnsiTheme="minorHAnsi" w:cstheme="minorBidi"/>
              </w:rPr>
              <w:t xml:space="preserve"> </w:t>
            </w:r>
            <w:r w:rsidRPr="00736582">
              <w:rPr>
                <w:rFonts w:asciiTheme="minorHAnsi" w:hAnsiTheme="minorHAnsi" w:cstheme="minorBidi"/>
                <w:b/>
              </w:rPr>
              <w:t>Jean Gray</w:t>
            </w:r>
            <w:r w:rsidRPr="00736582">
              <w:rPr>
                <w:rFonts w:asciiTheme="minorHAnsi" w:hAnsiTheme="minorHAnsi" w:cstheme="minorBidi"/>
              </w:rPr>
              <w:t xml:space="preserve"> </w:t>
            </w:r>
            <w:hyperlink r:id="rId10" w:history="1">
              <w:r w:rsidRPr="00736582">
                <w:rPr>
                  <w:rFonts w:asciiTheme="minorHAnsi" w:hAnsiTheme="minorHAnsi" w:cstheme="minorBidi"/>
                  <w:color w:val="0000FF" w:themeColor="hyperlink"/>
                  <w:u w:val="single"/>
                </w:rPr>
                <w:t>jeangray@eastlink.ca</w:t>
              </w:r>
            </w:hyperlink>
            <w:r w:rsidRPr="00736582">
              <w:rPr>
                <w:rFonts w:asciiTheme="minorHAnsi" w:hAnsiTheme="minorHAnsi" w:cstheme="minorBidi"/>
              </w:rPr>
              <w:t xml:space="preserve"> </w:t>
            </w:r>
            <w:r w:rsidRPr="00736582">
              <w:rPr>
                <w:rFonts w:asciiTheme="minorHAnsi" w:hAnsiTheme="minorHAnsi" w:cstheme="minorBidi"/>
                <w:b/>
              </w:rPr>
              <w:t>Tom Marrie</w:t>
            </w:r>
            <w:r w:rsidRPr="00736582">
              <w:rPr>
                <w:rFonts w:asciiTheme="minorHAnsi" w:hAnsiTheme="minorHAnsi" w:cstheme="minorBidi"/>
              </w:rPr>
              <w:t xml:space="preserve"> </w:t>
            </w:r>
            <w:hyperlink r:id="rId11" w:history="1">
              <w:r w:rsidRPr="00736582">
                <w:rPr>
                  <w:rFonts w:asciiTheme="minorHAnsi" w:hAnsiTheme="minorHAnsi" w:cstheme="minorBidi"/>
                  <w:color w:val="0000FF" w:themeColor="hyperlink"/>
                  <w:u w:val="single"/>
                </w:rPr>
                <w:t>tmarrie@dal.ca</w:t>
              </w:r>
            </w:hyperlink>
            <w:r w:rsidRPr="00736582">
              <w:rPr>
                <w:rFonts w:asciiTheme="minorHAnsi" w:hAnsiTheme="minorHAnsi" w:cstheme="minorBidi"/>
              </w:rPr>
              <w:t xml:space="preserve"> </w:t>
            </w:r>
            <w:r w:rsidRPr="00736582">
              <w:rPr>
                <w:rFonts w:asciiTheme="minorHAnsi" w:hAnsiTheme="minorHAnsi" w:cstheme="minorBidi"/>
                <w:b/>
              </w:rPr>
              <w:t>Carol Herbert</w:t>
            </w:r>
            <w:r w:rsidRPr="00736582">
              <w:rPr>
                <w:rFonts w:asciiTheme="minorHAnsi" w:hAnsiTheme="minorHAnsi" w:cstheme="minorBidi"/>
              </w:rPr>
              <w:t xml:space="preserve"> </w:t>
            </w:r>
            <w:hyperlink r:id="rId12" w:history="1">
              <w:r w:rsidRPr="00736582">
                <w:rPr>
                  <w:rFonts w:asciiTheme="minorHAnsi" w:hAnsiTheme="minorHAnsi" w:cstheme="minorBidi"/>
                  <w:color w:val="0000FF" w:themeColor="hyperlink"/>
                  <w:u w:val="single"/>
                </w:rPr>
                <w:t>Carol.Herbert@schulich.uwo.ca</w:t>
              </w:r>
            </w:hyperlink>
            <w:r w:rsidRPr="00736582">
              <w:rPr>
                <w:rFonts w:asciiTheme="minorHAnsi" w:hAnsiTheme="minorHAnsi" w:cstheme="minorBidi"/>
              </w:rPr>
              <w:t xml:space="preserve"> </w:t>
            </w:r>
            <w:r w:rsidRPr="00736582">
              <w:rPr>
                <w:rFonts w:asciiTheme="minorHAnsi" w:hAnsiTheme="minorHAnsi" w:cstheme="minorBidi"/>
                <w:b/>
              </w:rPr>
              <w:t>Sally Thorne</w:t>
            </w:r>
            <w:r w:rsidRPr="00736582">
              <w:rPr>
                <w:rFonts w:asciiTheme="minorHAnsi" w:hAnsiTheme="minorHAnsi" w:cstheme="minorBidi"/>
              </w:rPr>
              <w:t xml:space="preserve"> </w:t>
            </w:r>
            <w:hyperlink r:id="rId13" w:history="1">
              <w:r w:rsidRPr="00736582">
                <w:rPr>
                  <w:rFonts w:asciiTheme="minorHAnsi" w:hAnsiTheme="minorHAnsi" w:cstheme="minorBidi"/>
                  <w:color w:val="0000FF" w:themeColor="hyperlink"/>
                  <w:u w:val="single"/>
                </w:rPr>
                <w:t>Sally.Thorne@nursing.ubc.ca</w:t>
              </w:r>
            </w:hyperlink>
            <w:r w:rsidRPr="00736582">
              <w:rPr>
                <w:rFonts w:asciiTheme="minorHAnsi" w:hAnsiTheme="minorHAnsi" w:cstheme="minorBidi"/>
              </w:rPr>
              <w:t xml:space="preserve"> </w:t>
            </w:r>
            <w:r w:rsidRPr="00736582">
              <w:rPr>
                <w:rFonts w:asciiTheme="minorHAnsi" w:hAnsiTheme="minorHAnsi" w:cstheme="minorBidi"/>
                <w:b/>
              </w:rPr>
              <w:t>Kim Raine</w:t>
            </w:r>
            <w:r w:rsidRPr="00736582">
              <w:rPr>
                <w:rFonts w:asciiTheme="minorHAnsi" w:hAnsiTheme="minorHAnsi" w:cstheme="minorBidi"/>
              </w:rPr>
              <w:t xml:space="preserve"> </w:t>
            </w:r>
            <w:hyperlink r:id="rId14" w:history="1">
              <w:r w:rsidRPr="00736582">
                <w:rPr>
                  <w:rFonts w:asciiTheme="minorHAnsi" w:hAnsiTheme="minorHAnsi" w:cstheme="minorBidi"/>
                  <w:color w:val="0000FF" w:themeColor="hyperlink"/>
                  <w:u w:val="single"/>
                </w:rPr>
                <w:t>kim.raine@ualberta.ca</w:t>
              </w:r>
            </w:hyperlink>
            <w:r w:rsidRPr="00736582">
              <w:rPr>
                <w:rFonts w:asciiTheme="minorHAnsi" w:hAnsiTheme="minorHAnsi" w:cstheme="minorBidi"/>
              </w:rPr>
              <w:t xml:space="preserve">, or any other member of the CAHS Board or </w:t>
            </w:r>
            <w:r w:rsidRPr="00736582">
              <w:rPr>
                <w:rFonts w:asciiTheme="minorHAnsi" w:hAnsiTheme="minorHAnsi" w:cstheme="minorBidi"/>
                <w:b/>
              </w:rPr>
              <w:t>Allison Hardisty</w:t>
            </w:r>
            <w:r w:rsidRPr="00736582">
              <w:rPr>
                <w:rFonts w:asciiTheme="minorHAnsi" w:hAnsiTheme="minorHAnsi" w:cstheme="minorBidi"/>
              </w:rPr>
              <w:t xml:space="preserve"> </w:t>
            </w:r>
            <w:hyperlink r:id="rId15" w:history="1">
              <w:r w:rsidRPr="00736582">
                <w:rPr>
                  <w:rFonts w:asciiTheme="minorHAnsi" w:hAnsiTheme="minorHAnsi" w:cstheme="minorBidi"/>
                  <w:color w:val="0000FF" w:themeColor="hyperlink"/>
                  <w:u w:val="single"/>
                </w:rPr>
                <w:t>a.hardisty@utoronto.ca</w:t>
              </w:r>
            </w:hyperlink>
            <w:r w:rsidRPr="00736582">
              <w:rPr>
                <w:rFonts w:asciiTheme="minorHAnsi" w:hAnsiTheme="minorHAnsi" w:cstheme="minorBidi"/>
              </w:rPr>
              <w:t xml:space="preserve"> to suggest a topic for a major CAHS assessment</w:t>
            </w:r>
          </w:p>
          <w:p w:rsidR="00736582" w:rsidRPr="00736582" w:rsidRDefault="00736582" w:rsidP="008D6356">
            <w:pPr>
              <w:numPr>
                <w:ilvl w:val="0"/>
                <w:numId w:val="12"/>
              </w:numPr>
              <w:ind w:left="319" w:hanging="319"/>
              <w:contextualSpacing/>
              <w:rPr>
                <w:rFonts w:asciiTheme="minorHAnsi" w:hAnsiTheme="minorHAnsi" w:cstheme="minorBidi"/>
              </w:rPr>
            </w:pPr>
            <w:r w:rsidRPr="00736582">
              <w:rPr>
                <w:rFonts w:asciiTheme="minorHAnsi" w:hAnsiTheme="minorHAnsi" w:cstheme="minorBidi"/>
              </w:rPr>
              <w:t>I will encourage my Dean to look for ways to promote CAHS in my Faculty</w:t>
            </w:r>
          </w:p>
          <w:p w:rsidR="00736582" w:rsidRDefault="00736582" w:rsidP="008D6356">
            <w:pPr>
              <w:numPr>
                <w:ilvl w:val="0"/>
                <w:numId w:val="12"/>
              </w:numPr>
              <w:ind w:left="319" w:hanging="319"/>
              <w:contextualSpacing/>
              <w:rPr>
                <w:rFonts w:asciiTheme="minorHAnsi" w:hAnsiTheme="minorHAnsi" w:cstheme="minorBidi"/>
              </w:rPr>
            </w:pPr>
            <w:r w:rsidRPr="00736582">
              <w:rPr>
                <w:rFonts w:asciiTheme="minorHAnsi" w:hAnsiTheme="minorHAnsi" w:cstheme="minorBidi"/>
              </w:rPr>
              <w:t xml:space="preserve">I will contact John Cairns </w:t>
            </w:r>
            <w:hyperlink r:id="rId16" w:history="1">
              <w:r w:rsidRPr="00736582">
                <w:rPr>
                  <w:rFonts w:asciiTheme="minorHAnsi" w:hAnsiTheme="minorHAnsi" w:cstheme="minorBidi"/>
                  <w:color w:val="0000FF" w:themeColor="hyperlink"/>
                  <w:u w:val="single"/>
                </w:rPr>
                <w:t>john.cairns@ubc.ca</w:t>
              </w:r>
            </w:hyperlink>
            <w:r w:rsidRPr="00736582">
              <w:rPr>
                <w:rFonts w:asciiTheme="minorHAnsi" w:hAnsiTheme="minorHAnsi" w:cstheme="minorBidi"/>
              </w:rPr>
              <w:t xml:space="preserve"> with my ideas as to how CAHS can celebrate its 10</w:t>
            </w:r>
            <w:r w:rsidRPr="00736582">
              <w:rPr>
                <w:rFonts w:asciiTheme="minorHAnsi" w:hAnsiTheme="minorHAnsi" w:cstheme="minorBidi"/>
                <w:vertAlign w:val="superscript"/>
              </w:rPr>
              <w:t>th</w:t>
            </w:r>
            <w:r>
              <w:rPr>
                <w:rFonts w:asciiTheme="minorHAnsi" w:hAnsiTheme="minorHAnsi" w:cstheme="minorBidi"/>
              </w:rPr>
              <w:t xml:space="preserve"> Anniversary during 2015</w:t>
            </w:r>
          </w:p>
          <w:p w:rsidR="00736582" w:rsidRPr="00736582" w:rsidRDefault="00736582" w:rsidP="008D6356">
            <w:pPr>
              <w:ind w:left="720"/>
              <w:contextualSpacing/>
              <w:rPr>
                <w:rFonts w:asciiTheme="minorHAnsi" w:hAnsiTheme="minorHAnsi" w:cstheme="minorBidi"/>
              </w:rPr>
            </w:pPr>
            <w:r w:rsidRPr="00736582">
              <w:rPr>
                <w:rFonts w:asciiTheme="minorHAnsi" w:hAnsiTheme="minorHAnsi" w:cstheme="minorBidi"/>
              </w:rPr>
              <w:t xml:space="preserve"> </w:t>
            </w:r>
          </w:p>
          <w:p w:rsidR="00736582" w:rsidRPr="00736582" w:rsidRDefault="00736582" w:rsidP="008D6356">
            <w:pPr>
              <w:rPr>
                <w:rFonts w:asciiTheme="minorHAnsi" w:hAnsiTheme="minorHAnsi" w:cstheme="minorBidi"/>
              </w:rPr>
            </w:pPr>
            <w:r w:rsidRPr="00736582">
              <w:rPr>
                <w:rFonts w:asciiTheme="minorHAnsi" w:hAnsiTheme="minorHAnsi" w:cstheme="minorBidi"/>
              </w:rPr>
              <w:t>We are marking our 10</w:t>
            </w:r>
            <w:r w:rsidRPr="00736582">
              <w:rPr>
                <w:rFonts w:asciiTheme="minorHAnsi" w:hAnsiTheme="minorHAnsi" w:cstheme="minorBidi"/>
                <w:vertAlign w:val="superscript"/>
              </w:rPr>
              <w:t>th</w:t>
            </w:r>
            <w:r w:rsidRPr="00736582">
              <w:rPr>
                <w:rFonts w:asciiTheme="minorHAnsi" w:hAnsiTheme="minorHAnsi" w:cstheme="minorBidi"/>
              </w:rPr>
              <w:t xml:space="preserve"> Anniversary this year and have now grown to an impressive 550 Fellows. The Board is working hard to increase the engagement of CAHS Fellows. I hope you will help to close the loop on these efforts by engaging more fully with CAHS.</w:t>
            </w:r>
          </w:p>
          <w:p w:rsidR="006C3285" w:rsidRPr="00EB3EA0" w:rsidRDefault="0039707F" w:rsidP="008D6356">
            <w:pPr>
              <w:rPr>
                <w:rFonts w:asciiTheme="minorHAnsi" w:hAnsiTheme="minorHAnsi" w:cstheme="minorBidi"/>
              </w:rPr>
            </w:pPr>
            <w:r>
              <w:rPr>
                <w:rFonts w:asciiTheme="minorHAnsi" w:hAnsiTheme="minorHAnsi" w:cstheme="minorBidi"/>
                <w:noProof/>
              </w:rPr>
              <w:drawing>
                <wp:inline distT="0" distB="0" distL="0" distR="0" wp14:anchorId="34F52551" wp14:editId="3BA5675F">
                  <wp:extent cx="857250" cy="4667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7250" cy="466725"/>
                          </a:xfrm>
                          <a:prstGeom prst="rect">
                            <a:avLst/>
                          </a:prstGeom>
                          <a:noFill/>
                        </pic:spPr>
                      </pic:pic>
                    </a:graphicData>
                  </a:graphic>
                </wp:inline>
              </w:drawing>
            </w:r>
          </w:p>
          <w:p w:rsidR="006B0B5B" w:rsidRPr="00EB3EA0" w:rsidRDefault="006B0B5B" w:rsidP="008D6356">
            <w:r w:rsidRPr="00EB3EA0">
              <w:t>Sincerely,</w:t>
            </w:r>
          </w:p>
          <w:p w:rsidR="006B0B5B" w:rsidRPr="00EB3EA0" w:rsidRDefault="006B0B5B" w:rsidP="008D6356">
            <w:r w:rsidRPr="00EB3EA0">
              <w:t>John Cairns MD, FRCPC, FRCP (Lond), FCAHS, FACC</w:t>
            </w:r>
          </w:p>
          <w:p w:rsidR="007E3D68" w:rsidRPr="00EB3EA0" w:rsidRDefault="007E3D68" w:rsidP="008D6356"/>
          <w:tbl>
            <w:tblPr>
              <w:tblW w:w="0" w:type="auto"/>
              <w:tblCellMar>
                <w:left w:w="0" w:type="dxa"/>
                <w:right w:w="0" w:type="dxa"/>
              </w:tblCellMar>
              <w:tblLook w:val="04A0" w:firstRow="1" w:lastRow="0" w:firstColumn="1" w:lastColumn="0" w:noHBand="0" w:noVBand="1"/>
            </w:tblPr>
            <w:tblGrid>
              <w:gridCol w:w="8046"/>
            </w:tblGrid>
            <w:tr w:rsidR="00F1298B" w:rsidTr="0072016F">
              <w:trPr>
                <w:trHeight w:val="331"/>
              </w:trPr>
              <w:tc>
                <w:tcPr>
                  <w:tcW w:w="8046" w:type="dxa"/>
                  <w:tcBorders>
                    <w:top w:val="single" w:sz="8" w:space="0" w:color="173A59"/>
                    <w:left w:val="nil"/>
                    <w:bottom w:val="single" w:sz="8" w:space="0" w:color="173A59"/>
                    <w:right w:val="nil"/>
                  </w:tcBorders>
                  <w:tcMar>
                    <w:top w:w="0" w:type="dxa"/>
                    <w:left w:w="108" w:type="dxa"/>
                    <w:bottom w:w="0" w:type="dxa"/>
                    <w:right w:w="108" w:type="dxa"/>
                  </w:tcMar>
                  <w:hideMark/>
                </w:tcPr>
                <w:p w:rsidR="006B0B5B" w:rsidRDefault="006B0B5B" w:rsidP="008D6356">
                  <w:bookmarkStart w:id="4" w:name="SPOTLIGHT"/>
                  <w:r>
                    <w:rPr>
                      <w:b/>
                      <w:bCs/>
                      <w:caps/>
                      <w:color w:val="249895"/>
                      <w:sz w:val="24"/>
                      <w:szCs w:val="24"/>
                    </w:rPr>
                    <w:t>SPOTLIGHT – BOARD UPDATES</w:t>
                  </w:r>
                  <w:bookmarkEnd w:id="4"/>
                </w:p>
              </w:tc>
            </w:tr>
          </w:tbl>
          <w:p w:rsidR="006B0B5B" w:rsidRDefault="006B0B5B" w:rsidP="008D6356">
            <w:pPr>
              <w:rPr>
                <w:b/>
                <w:bCs/>
                <w:caps/>
                <w:color w:val="002060"/>
                <w:sz w:val="24"/>
                <w:szCs w:val="24"/>
              </w:rPr>
            </w:pPr>
            <w:r>
              <w:rPr>
                <w:b/>
                <w:bCs/>
                <w:caps/>
                <w:color w:val="002060"/>
                <w:sz w:val="24"/>
                <w:szCs w:val="24"/>
              </w:rPr>
              <w:t> </w:t>
            </w:r>
          </w:p>
          <w:p w:rsidR="008A0029" w:rsidRDefault="008A0029" w:rsidP="008D6356">
            <w:pPr>
              <w:rPr>
                <w:b/>
                <w:bCs/>
                <w:smallCaps/>
                <w:color w:val="1F497D"/>
                <w:sz w:val="24"/>
                <w:szCs w:val="24"/>
              </w:rPr>
            </w:pPr>
            <w:r>
              <w:rPr>
                <w:b/>
                <w:bCs/>
                <w:smallCaps/>
                <w:color w:val="1F497D"/>
                <w:sz w:val="24"/>
                <w:szCs w:val="24"/>
              </w:rPr>
              <w:t>Fellowship Committee</w:t>
            </w:r>
          </w:p>
          <w:p w:rsidR="008A0029" w:rsidRPr="00050908" w:rsidRDefault="008A0029" w:rsidP="008D6356">
            <w:r w:rsidRPr="00050908">
              <w:t>The annual call for nominations for Fellowship in the Canadian Academy of Health Sciences is now open</w:t>
            </w:r>
            <w:r>
              <w:t xml:space="preserve">. This year, </w:t>
            </w:r>
            <w:r w:rsidRPr="00050908">
              <w:rPr>
                <w:bCs/>
              </w:rPr>
              <w:t>the nomination process has been changed to actively engage CAHS Fellows in the nomination of new Fellows.</w:t>
            </w:r>
            <w:r w:rsidRPr="00050908">
              <w:t xml:space="preserve"> </w:t>
            </w:r>
            <w:r>
              <w:t xml:space="preserve">As a CAHS Fellow, </w:t>
            </w:r>
            <w:r w:rsidRPr="008A0029">
              <w:rPr>
                <w:b/>
              </w:rPr>
              <w:t>YOU</w:t>
            </w:r>
            <w:r>
              <w:t xml:space="preserve"> are asked </w:t>
            </w:r>
            <w:r w:rsidRPr="00050908">
              <w:t>to lead the nomination of colleagues, working with leaders in your institution to generate supporting letters and solicit the external letters essential to making the case for each nominee.  We urge you to give some careful thought to who among your colleagues should be honored by Fellowship in the CAHS for their exceptional scholarly achievements and leadership. Please consider those with unique competencies wh</w:t>
            </w:r>
            <w:r>
              <w:t>o</w:t>
            </w:r>
            <w:r w:rsidRPr="00050908">
              <w:t xml:space="preserve"> will enhance our capacity to address questions of importance to the health of Canadians - and importantly - are willing to serve the Canadian public in this way.</w:t>
            </w:r>
            <w:r>
              <w:t xml:space="preserve"> </w:t>
            </w:r>
            <w:r w:rsidRPr="00050908">
              <w:t xml:space="preserve">A guideline has been developed to assist you in this task and is available on our website at </w:t>
            </w:r>
            <w:hyperlink r:id="rId18" w:history="1">
              <w:r w:rsidRPr="00050908">
                <w:rPr>
                  <w:rStyle w:val="Hyperlink"/>
                </w:rPr>
                <w:t>http://www.cahs-acss.ca/nominations/</w:t>
              </w:r>
            </w:hyperlink>
            <w:r w:rsidRPr="00050908">
              <w:t xml:space="preserve">  If you have any questions or concerns, please do not hesitate to contact John Cairns at </w:t>
            </w:r>
            <w:hyperlink r:id="rId19" w:history="1">
              <w:r w:rsidRPr="00050908">
                <w:rPr>
                  <w:rStyle w:val="Hyperlink"/>
                </w:rPr>
                <w:t>john.cairns@ubc.ca</w:t>
              </w:r>
            </w:hyperlink>
          </w:p>
          <w:p w:rsidR="00904945" w:rsidRDefault="00D22026" w:rsidP="008D6356">
            <w:pPr>
              <w:rPr>
                <w:b/>
                <w:bCs/>
              </w:rPr>
            </w:pPr>
            <w:r>
              <w:t> </w:t>
            </w:r>
            <w:r w:rsidR="006B0B5B">
              <w:rPr>
                <w:b/>
                <w:bCs/>
              </w:rPr>
              <w:t> </w:t>
            </w:r>
          </w:p>
          <w:p w:rsidR="00904945" w:rsidRPr="006D1277" w:rsidRDefault="00D22026" w:rsidP="008D6356">
            <w:pPr>
              <w:rPr>
                <w:rFonts w:asciiTheme="minorHAnsi" w:hAnsiTheme="minorHAnsi"/>
                <w:b/>
                <w:smallCaps/>
                <w:color w:val="1F497D" w:themeColor="text2"/>
                <w:sz w:val="24"/>
                <w:szCs w:val="24"/>
              </w:rPr>
            </w:pPr>
            <w:r w:rsidRPr="006D1277">
              <w:rPr>
                <w:rFonts w:asciiTheme="minorHAnsi" w:hAnsiTheme="minorHAnsi"/>
                <w:b/>
                <w:smallCaps/>
                <w:color w:val="1F497D" w:themeColor="text2"/>
                <w:sz w:val="24"/>
                <w:szCs w:val="24"/>
              </w:rPr>
              <w:t xml:space="preserve">Standing Committee for Annual Meeting Planning </w:t>
            </w:r>
          </w:p>
          <w:p w:rsidR="001F06EC" w:rsidRPr="00C71D2A" w:rsidRDefault="001F06EC" w:rsidP="008D6356">
            <w:pPr>
              <w:rPr>
                <w:bCs/>
              </w:rPr>
            </w:pPr>
            <w:r>
              <w:rPr>
                <w:bCs/>
              </w:rPr>
              <w:t xml:space="preserve">This Committee, affectionately known as </w:t>
            </w:r>
            <w:r w:rsidRPr="00050908">
              <w:rPr>
                <w:bCs/>
                <w:smallCaps/>
              </w:rPr>
              <w:t>SCAMP</w:t>
            </w:r>
            <w:r>
              <w:rPr>
                <w:bCs/>
                <w:smallCaps/>
              </w:rPr>
              <w:t xml:space="preserve">, </w:t>
            </w:r>
            <w:r>
              <w:rPr>
                <w:bCs/>
              </w:rPr>
              <w:t xml:space="preserve">has been meeting regularly by teleconference to ensure all aspects of planning for the Forum </w:t>
            </w:r>
            <w:r w:rsidR="00F778BD">
              <w:rPr>
                <w:bCs/>
              </w:rPr>
              <w:t xml:space="preserve">and annual meeting </w:t>
            </w:r>
            <w:r>
              <w:rPr>
                <w:bCs/>
              </w:rPr>
              <w:t xml:space="preserve">are well in hand. Following a call for expressions of interest, the Committee </w:t>
            </w:r>
            <w:r w:rsidR="003D758C">
              <w:rPr>
                <w:bCs/>
              </w:rPr>
              <w:t xml:space="preserve">has </w:t>
            </w:r>
            <w:r>
              <w:rPr>
                <w:bCs/>
              </w:rPr>
              <w:t xml:space="preserve">welcomed two new members, </w:t>
            </w:r>
            <w:r w:rsidRPr="00F51495">
              <w:rPr>
                <w:b/>
                <w:bCs/>
                <w:smallCaps/>
              </w:rPr>
              <w:t>Christian Naus</w:t>
            </w:r>
            <w:r>
              <w:rPr>
                <w:bCs/>
              </w:rPr>
              <w:t xml:space="preserve"> and </w:t>
            </w:r>
            <w:r w:rsidRPr="00F51495">
              <w:rPr>
                <w:b/>
                <w:bCs/>
                <w:smallCaps/>
              </w:rPr>
              <w:t>Gloria Gutman</w:t>
            </w:r>
            <w:r>
              <w:rPr>
                <w:bCs/>
              </w:rPr>
              <w:t xml:space="preserve">. </w:t>
            </w:r>
            <w:r w:rsidR="003D758C" w:rsidRPr="003D758C">
              <w:rPr>
                <w:bCs/>
              </w:rPr>
              <w:t xml:space="preserve">We are </w:t>
            </w:r>
            <w:r w:rsidR="00C71D2A">
              <w:rPr>
                <w:bCs/>
              </w:rPr>
              <w:t xml:space="preserve">currently </w:t>
            </w:r>
            <w:r w:rsidR="003D758C" w:rsidRPr="003D758C">
              <w:rPr>
                <w:bCs/>
              </w:rPr>
              <w:t>investigating alternatives for future meeting sites, initially Vancouver and Montreal.  While we have enjoyed great meetings at the Chateau in Ottawa, we also want to respond to member requests to hold events in alternative locations from time to time</w:t>
            </w:r>
            <w:r w:rsidR="003D758C">
              <w:rPr>
                <w:bCs/>
              </w:rPr>
              <w:t>.</w:t>
            </w:r>
          </w:p>
          <w:p w:rsidR="001F06EC" w:rsidRDefault="001F06EC" w:rsidP="008D6356">
            <w:pPr>
              <w:pStyle w:val="NormalWeb"/>
              <w:rPr>
                <w:sz w:val="20"/>
                <w:szCs w:val="20"/>
              </w:rPr>
            </w:pPr>
          </w:p>
          <w:p w:rsidR="001F06EC" w:rsidRPr="002A6671" w:rsidRDefault="001F06EC" w:rsidP="008D6356">
            <w:pPr>
              <w:pStyle w:val="NormalWeb"/>
              <w:rPr>
                <w:rFonts w:asciiTheme="minorHAnsi" w:hAnsiTheme="minorHAnsi"/>
              </w:rPr>
            </w:pPr>
            <w:r w:rsidRPr="002A6671">
              <w:rPr>
                <w:rFonts w:asciiTheme="minorHAnsi" w:hAnsiTheme="minorHAnsi"/>
                <w:b/>
                <w:bCs/>
                <w:smallCaps/>
                <w:color w:val="1F497D"/>
              </w:rPr>
              <w:t>Annual Dues</w:t>
            </w:r>
          </w:p>
          <w:p w:rsidR="001F06EC" w:rsidRDefault="001F06EC" w:rsidP="008D6356">
            <w:pPr>
              <w:pStyle w:val="NormalWeb"/>
              <w:rPr>
                <w:rFonts w:asciiTheme="minorHAnsi" w:hAnsiTheme="minorHAnsi"/>
                <w:color w:val="000000"/>
                <w:sz w:val="22"/>
                <w:szCs w:val="22"/>
                <w:lang w:val="en-CA"/>
              </w:rPr>
            </w:pPr>
            <w:r w:rsidRPr="005E7459">
              <w:rPr>
                <w:rFonts w:asciiTheme="minorHAnsi" w:hAnsiTheme="minorHAnsi"/>
                <w:sz w:val="22"/>
                <w:szCs w:val="22"/>
              </w:rPr>
              <w:t>You should all have received notification of annual dues payable. The 2015 annual dues for full members is an approximate 5% increase over last year. While registration fees cover the cost of the annual meeting and sponsor contributions cover the costs of our assessments, the operating costs of the CAHS are covere</w:t>
            </w:r>
            <w:r>
              <w:rPr>
                <w:rFonts w:asciiTheme="minorHAnsi" w:hAnsiTheme="minorHAnsi"/>
                <w:sz w:val="22"/>
                <w:szCs w:val="22"/>
              </w:rPr>
              <w:t>d entirely by the dues paid by F</w:t>
            </w:r>
            <w:r w:rsidRPr="005E7459">
              <w:rPr>
                <w:rFonts w:asciiTheme="minorHAnsi" w:hAnsiTheme="minorHAnsi"/>
                <w:sz w:val="22"/>
                <w:szCs w:val="22"/>
              </w:rPr>
              <w:t xml:space="preserve">ellows. This year's modest increase in dues completes the Board's 2-year plan of modest increases to ensure that operating costs are fully covered by our dues. </w:t>
            </w:r>
            <w:r w:rsidRPr="005E7459">
              <w:rPr>
                <w:rFonts w:asciiTheme="minorHAnsi" w:hAnsiTheme="minorHAnsi"/>
                <w:color w:val="000000"/>
                <w:sz w:val="22"/>
                <w:szCs w:val="22"/>
                <w:lang w:val="en-CA"/>
              </w:rPr>
              <w:t xml:space="preserve">In addition to </w:t>
            </w:r>
            <w:r>
              <w:rPr>
                <w:rFonts w:asciiTheme="minorHAnsi" w:hAnsiTheme="minorHAnsi"/>
                <w:color w:val="000000"/>
                <w:sz w:val="22"/>
                <w:szCs w:val="22"/>
                <w:lang w:val="en-CA"/>
              </w:rPr>
              <w:t>renewing your F</w:t>
            </w:r>
            <w:r w:rsidRPr="005E7459">
              <w:rPr>
                <w:rFonts w:asciiTheme="minorHAnsi" w:hAnsiTheme="minorHAnsi"/>
                <w:color w:val="000000"/>
                <w:sz w:val="22"/>
                <w:szCs w:val="22"/>
                <w:lang w:val="en-CA"/>
              </w:rPr>
              <w:t xml:space="preserve">ellowship, you might consider making a donation to CAHS. A number of CAHS fellows have made one-time or annual donations, recognized by provision of an appropriate tax receipt, for special projects. If you have not received your annual dues notice, please contact </w:t>
            </w:r>
            <w:r>
              <w:rPr>
                <w:rFonts w:asciiTheme="minorHAnsi" w:hAnsiTheme="minorHAnsi"/>
                <w:color w:val="000000"/>
                <w:sz w:val="22"/>
                <w:szCs w:val="22"/>
                <w:lang w:val="en-CA"/>
              </w:rPr>
              <w:t xml:space="preserve">Tom Bursey, Executive Director of the CCA, at </w:t>
            </w:r>
            <w:hyperlink r:id="rId20" w:history="1">
              <w:r w:rsidRPr="00CD0442">
                <w:rPr>
                  <w:rStyle w:val="Hyperlink"/>
                  <w:rFonts w:asciiTheme="minorHAnsi" w:hAnsiTheme="minorHAnsi"/>
                  <w:sz w:val="22"/>
                  <w:szCs w:val="22"/>
                  <w:lang w:val="en-CA"/>
                </w:rPr>
                <w:t>tom.bursey@scienceadvice.ca</w:t>
              </w:r>
            </w:hyperlink>
          </w:p>
          <w:p w:rsidR="00B84542" w:rsidRDefault="00B84542" w:rsidP="008D6356">
            <w:pPr>
              <w:rPr>
                <w:b/>
                <w:bCs/>
                <w:smallCaps/>
                <w:color w:val="1F497D"/>
                <w:sz w:val="24"/>
                <w:szCs w:val="24"/>
              </w:rPr>
            </w:pPr>
          </w:p>
          <w:p w:rsidR="00B84542" w:rsidRDefault="00B84542" w:rsidP="008D6356">
            <w:r>
              <w:rPr>
                <w:b/>
                <w:bCs/>
                <w:smallCaps/>
                <w:color w:val="1F497D"/>
                <w:sz w:val="24"/>
                <w:szCs w:val="24"/>
              </w:rPr>
              <w:t>Canadian Council of Academies</w:t>
            </w:r>
          </w:p>
          <w:p w:rsidR="00736582" w:rsidRDefault="00736582" w:rsidP="008D6356">
            <w:pPr>
              <w:rPr>
                <w:lang w:val="en-CA"/>
              </w:rPr>
            </w:pPr>
            <w:r w:rsidRPr="00736582">
              <w:t xml:space="preserve">The CAHS is one of the member Academies (along with the Royal Society of Canada and the Canadian Academy of Engineering) of the Council of Canadian Academies (CCA). Since 2005, the CCA has been an independent, not-for-profit, organization that supports independent, science-based, authoritative expert assessments to inform public policy development in Canada </w:t>
            </w:r>
            <w:hyperlink r:id="rId21" w:history="1">
              <w:r w:rsidRPr="00736582">
                <w:rPr>
                  <w:rStyle w:val="Hyperlink"/>
                </w:rPr>
                <w:t>www.scienceadvice.ca</w:t>
              </w:r>
            </w:hyperlink>
            <w:r w:rsidRPr="00736582">
              <w:t>. The CCA has been funded during its first 10 years by a sizeable grant from the federal government and has conducted almost 40 assessments on topics ranging from “</w:t>
            </w:r>
            <w:r w:rsidRPr="00736582">
              <w:rPr>
                <w:i/>
                <w:lang w:val="en-CA"/>
              </w:rPr>
              <w:t>Environmental Impacts of Shale Gas Extraction in Canada</w:t>
            </w:r>
            <w:r w:rsidRPr="00736582">
              <w:rPr>
                <w:lang w:val="en-CA"/>
              </w:rPr>
              <w:t>” to “</w:t>
            </w:r>
            <w:r w:rsidRPr="00736582">
              <w:rPr>
                <w:i/>
                <w:lang w:val="en-CA"/>
              </w:rPr>
              <w:t>The Future of Canadian Policing Models</w:t>
            </w:r>
            <w:r w:rsidRPr="00736582">
              <w:rPr>
                <w:lang w:val="en-CA"/>
              </w:rPr>
              <w:t>”. A significant proportion of these assessments have been of direct relevance to us in the Health Sciences, including such topics as “</w:t>
            </w:r>
            <w:r w:rsidRPr="00736582">
              <w:rPr>
                <w:i/>
                <w:lang w:val="en-CA"/>
              </w:rPr>
              <w:t>Improving Medicines for Children in Canada</w:t>
            </w:r>
            <w:r w:rsidRPr="00736582">
              <w:rPr>
                <w:lang w:val="en-CA"/>
              </w:rPr>
              <w:t>” and “</w:t>
            </w:r>
            <w:r w:rsidRPr="00736582">
              <w:rPr>
                <w:i/>
                <w:lang w:val="en-CA"/>
              </w:rPr>
              <w:t>The Health Effects of Conducted Energy Weapons</w:t>
            </w:r>
            <w:r w:rsidRPr="00736582">
              <w:rPr>
                <w:lang w:val="en-CA"/>
              </w:rPr>
              <w:t>”. The reports have had significant impacts upon government policy development and have garnered widespread interest. The CCA has also provided valuable administrative expertise and contracted services to CAHS.</w:t>
            </w:r>
          </w:p>
          <w:p w:rsidR="00C71D2A" w:rsidRPr="00C6126C" w:rsidRDefault="00C71D2A" w:rsidP="008D6356">
            <w:pPr>
              <w:rPr>
                <w:sz w:val="16"/>
                <w:szCs w:val="16"/>
                <w:lang w:val="en-CA"/>
              </w:rPr>
            </w:pPr>
          </w:p>
          <w:p w:rsidR="0072016F" w:rsidRDefault="0072016F" w:rsidP="008D6356">
            <w:pPr>
              <w:rPr>
                <w:lang w:val="en-CA"/>
              </w:rPr>
            </w:pPr>
          </w:p>
          <w:p w:rsidR="00736582" w:rsidRPr="00736582" w:rsidRDefault="00736582" w:rsidP="008D6356">
            <w:r w:rsidRPr="00736582">
              <w:rPr>
                <w:lang w:val="en-CA"/>
              </w:rPr>
              <w:t>CCA and its Board have made a strong case to the Federal Government for renewal of its funding for the fiscal year 2015-16 and onward.  Although there have been positive signals from several federal government ministries about a renewal, there will be nothing definite until the 2015-16 budget is released. This reality has required CCA to curtail its operations in a variety of ways, to ensure it would have no uncovered liabilities should there be no funding extension. CAHS has two members of the CCA Board (John Cairns and Carol Herbert), and along with the other Academies and Board members we have been working hard to support the case for renewal of funding. We hope that CAHS Fellows will do what they can through their academic and political contacts, to support the case for the renewal of funding. The CCA provides “Science Advice in the Public Interest”. This investment of the federal government yields very high value for money spent and renewal is in the public interest of all Canadians.</w:t>
            </w:r>
          </w:p>
          <w:p w:rsidR="00B84542" w:rsidRDefault="00B84542" w:rsidP="008D6356"/>
          <w:p w:rsidR="00302568" w:rsidRDefault="00C87A2A" w:rsidP="008D6356">
            <w:r>
              <w:rPr>
                <w:noProof/>
              </w:rPr>
              <w:drawing>
                <wp:anchor distT="0" distB="0" distL="114300" distR="114300" simplePos="0" relativeHeight="251665408" behindDoc="1" locked="0" layoutInCell="1" allowOverlap="1" wp14:anchorId="537B8446" wp14:editId="448E4653">
                  <wp:simplePos x="0" y="0"/>
                  <wp:positionH relativeFrom="column">
                    <wp:posOffset>6350</wp:posOffset>
                  </wp:positionH>
                  <wp:positionV relativeFrom="paragraph">
                    <wp:posOffset>-15240</wp:posOffset>
                  </wp:positionV>
                  <wp:extent cx="742950" cy="1171575"/>
                  <wp:effectExtent l="0" t="0" r="0" b="9525"/>
                  <wp:wrapTight wrapText="bothSides">
                    <wp:wrapPolygon edited="0">
                      <wp:start x="0" y="0"/>
                      <wp:lineTo x="0" y="21424"/>
                      <wp:lineTo x="21046" y="21424"/>
                      <wp:lineTo x="2104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42950" cy="1171575"/>
                          </a:xfrm>
                          <a:prstGeom prst="rect">
                            <a:avLst/>
                          </a:prstGeom>
                          <a:noFill/>
                        </pic:spPr>
                      </pic:pic>
                    </a:graphicData>
                  </a:graphic>
                  <wp14:sizeRelH relativeFrom="page">
                    <wp14:pctWidth>0</wp14:pctWidth>
                  </wp14:sizeRelH>
                  <wp14:sizeRelV relativeFrom="page">
                    <wp14:pctHeight>0</wp14:pctHeight>
                  </wp14:sizeRelV>
                </wp:anchor>
              </w:drawing>
            </w:r>
            <w:r w:rsidR="00B84542">
              <w:t xml:space="preserve">Our thoughts are with CCA as it also copes with the sudden and unexpected death of </w:t>
            </w:r>
            <w:r w:rsidR="00B84542" w:rsidRPr="0039707F">
              <w:rPr>
                <w:b/>
              </w:rPr>
              <w:t>Tracey McKinlay</w:t>
            </w:r>
            <w:r w:rsidR="00B84542">
              <w:t xml:space="preserve"> on January 19</w:t>
            </w:r>
            <w:r w:rsidR="00B84542" w:rsidRPr="008D628A">
              <w:rPr>
                <w:vertAlign w:val="superscript"/>
              </w:rPr>
              <w:t>th</w:t>
            </w:r>
            <w:r w:rsidR="00B84542">
              <w:t>. Tracey</w:t>
            </w:r>
            <w:r w:rsidR="00530F23">
              <w:t xml:space="preserve">, </w:t>
            </w:r>
            <w:r>
              <w:t xml:space="preserve">mother of two, </w:t>
            </w:r>
            <w:r w:rsidR="009B2F18" w:rsidRPr="009B2F18">
              <w:t>was Executive Assistant to the President, Corporate Secretary for the Board of Governors an</w:t>
            </w:r>
            <w:r w:rsidR="0039707F">
              <w:t>d Scientific Advisory Committee</w:t>
            </w:r>
            <w:r w:rsidR="009B2F18" w:rsidRPr="009B2F18">
              <w:t xml:space="preserve"> </w:t>
            </w:r>
            <w:r w:rsidR="00B84542">
              <w:t>and a close collaborator with CAHS staff and executive members. She managed and coordinated activities of the Council as well as liaison with its partner Academies. Her loss will be deeply felt by the Council of Academies community</w:t>
            </w:r>
            <w:r>
              <w:t>.</w:t>
            </w:r>
            <w:r w:rsidRPr="00C87A2A">
              <w:t xml:space="preserve"> </w:t>
            </w:r>
          </w:p>
          <w:p w:rsidR="006B0B5B" w:rsidRDefault="006B0B5B" w:rsidP="008D6356">
            <w:r>
              <w:rPr>
                <w:b/>
                <w:bCs/>
              </w:rPr>
              <w:t> </w:t>
            </w:r>
          </w:p>
          <w:tbl>
            <w:tblPr>
              <w:tblW w:w="8042" w:type="dxa"/>
              <w:tblCellMar>
                <w:left w:w="0" w:type="dxa"/>
                <w:right w:w="0" w:type="dxa"/>
              </w:tblCellMar>
              <w:tblLook w:val="04A0" w:firstRow="1" w:lastRow="0" w:firstColumn="1" w:lastColumn="0" w:noHBand="0" w:noVBand="1"/>
            </w:tblPr>
            <w:tblGrid>
              <w:gridCol w:w="8042"/>
            </w:tblGrid>
            <w:tr w:rsidR="006B0B5B" w:rsidTr="0072016F">
              <w:trPr>
                <w:trHeight w:val="457"/>
              </w:trPr>
              <w:tc>
                <w:tcPr>
                  <w:tcW w:w="8042" w:type="dxa"/>
                  <w:tcBorders>
                    <w:top w:val="single" w:sz="8" w:space="0" w:color="173A59"/>
                    <w:left w:val="nil"/>
                    <w:bottom w:val="single" w:sz="8" w:space="0" w:color="173A59"/>
                    <w:right w:val="nil"/>
                  </w:tcBorders>
                  <w:tcMar>
                    <w:top w:w="0" w:type="dxa"/>
                    <w:left w:w="108" w:type="dxa"/>
                    <w:bottom w:w="0" w:type="dxa"/>
                    <w:right w:w="108" w:type="dxa"/>
                  </w:tcMar>
                  <w:hideMark/>
                </w:tcPr>
                <w:p w:rsidR="006B0B5B" w:rsidRDefault="00F778BD" w:rsidP="008D6356">
                  <w:bookmarkStart w:id="5" w:name="ANNUAL"/>
                  <w:bookmarkStart w:id="6" w:name="OLE_LINK8"/>
                  <w:bookmarkStart w:id="7" w:name="OLE_LINK7"/>
                  <w:bookmarkEnd w:id="5"/>
                  <w:bookmarkEnd w:id="6"/>
                  <w:bookmarkEnd w:id="7"/>
                  <w:r>
                    <w:rPr>
                      <w:b/>
                      <w:bCs/>
                      <w:caps/>
                      <w:color w:val="249895"/>
                      <w:sz w:val="24"/>
                      <w:szCs w:val="24"/>
                    </w:rPr>
                    <w:t xml:space="preserve">FORUM AND </w:t>
                  </w:r>
                  <w:r w:rsidR="006B0B5B">
                    <w:rPr>
                      <w:b/>
                      <w:bCs/>
                      <w:caps/>
                      <w:color w:val="249895"/>
                      <w:sz w:val="24"/>
                      <w:szCs w:val="24"/>
                    </w:rPr>
                    <w:t xml:space="preserve">Annual </w:t>
                  </w:r>
                  <w:r>
                    <w:rPr>
                      <w:b/>
                      <w:bCs/>
                      <w:caps/>
                      <w:color w:val="249895"/>
                      <w:sz w:val="24"/>
                      <w:szCs w:val="24"/>
                    </w:rPr>
                    <w:t>GENERAL Meeting</w:t>
                  </w:r>
                </w:p>
              </w:tc>
            </w:tr>
          </w:tbl>
          <w:p w:rsidR="006B0B5B" w:rsidRDefault="006B0B5B" w:rsidP="008D6356">
            <w:r>
              <w:t> </w:t>
            </w:r>
          </w:p>
          <w:p w:rsidR="0019122D" w:rsidRDefault="0019122D" w:rsidP="008D6356">
            <w:pPr>
              <w:rPr>
                <w:rFonts w:asciiTheme="minorHAnsi" w:hAnsiTheme="minorHAnsi" w:cstheme="minorBidi"/>
              </w:rPr>
            </w:pPr>
            <w:r w:rsidRPr="0019122D">
              <w:rPr>
                <w:rFonts w:asciiTheme="minorHAnsi" w:hAnsiTheme="minorHAnsi" w:cstheme="minorBidi"/>
              </w:rPr>
              <w:t>The topic for the 2015 CAHS Forum, to be held September 17th in Ottawa will be "Meeting the Dementia Challenge".  With WHO’s recent declaration of dementia as a public health priority, there is increasing recognition that dementia is a global disease, with a rapidly increasing prevalence and a staggering health, social, personal and financial impact. Although most industrialized countries have a national dementia strategy, at present Canada does not. Such a strategy would not only include accelerated and vigorous efforts in neuroscience and clinical trials, but also a coordinated approach involving technology, health care, community and long term services and supports, public health, housing and community services, and work within the justice and legal domains. Ultimately, coordinated cooperation among science, policy and political constituencies will be required to manage this public health priority in Canada.</w:t>
            </w:r>
          </w:p>
          <w:p w:rsidR="00447C84" w:rsidRPr="0019122D" w:rsidRDefault="00447C84" w:rsidP="008D6356">
            <w:pPr>
              <w:rPr>
                <w:rFonts w:asciiTheme="minorHAnsi" w:hAnsiTheme="minorHAnsi" w:cstheme="minorBidi"/>
              </w:rPr>
            </w:pPr>
          </w:p>
          <w:p w:rsidR="0019122D" w:rsidRPr="0019122D" w:rsidRDefault="0019122D" w:rsidP="008D6356">
            <w:pPr>
              <w:rPr>
                <w:rFonts w:asciiTheme="minorHAnsi" w:hAnsiTheme="minorHAnsi" w:cstheme="minorBidi"/>
              </w:rPr>
            </w:pPr>
            <w:r w:rsidRPr="0019122D">
              <w:rPr>
                <w:rFonts w:asciiTheme="minorHAnsi" w:hAnsiTheme="minorHAnsi" w:cstheme="minorBidi"/>
              </w:rPr>
              <w:t xml:space="preserve">The 2015 Forum on the Dementia Challenge will allow CAHS members to consider what it will take to meet the major dementia challenges facing the country - not only in advancing biological science efforts to find an effective treatment, but also how to equip ourselves if there is no effective treatment by 2025.  The Forum will elaborate on the broad societal implications of dementia for Canada, including its epidemiology, demographic patterns, direct and indirect costs, community challenges, and opportunities for intervention across the full trajectory of dementia from onset to death. </w:t>
            </w:r>
            <w:r w:rsidRPr="0019122D">
              <w:rPr>
                <w:rFonts w:asciiTheme="minorHAnsi" w:hAnsiTheme="minorHAnsi" w:cstheme="minorBidi"/>
                <w:b/>
                <w:smallCaps/>
              </w:rPr>
              <w:t>Carole Estabrooks</w:t>
            </w:r>
            <w:r w:rsidRPr="0019122D">
              <w:rPr>
                <w:rFonts w:asciiTheme="minorHAnsi" w:hAnsiTheme="minorHAnsi" w:cstheme="minorBidi"/>
              </w:rPr>
              <w:t xml:space="preserve"> and </w:t>
            </w:r>
            <w:r w:rsidRPr="0019122D">
              <w:rPr>
                <w:rFonts w:asciiTheme="minorHAnsi" w:hAnsiTheme="minorHAnsi" w:cstheme="minorBidi"/>
                <w:b/>
                <w:smallCaps/>
              </w:rPr>
              <w:t>Howard Feldman</w:t>
            </w:r>
            <w:r w:rsidRPr="0019122D">
              <w:rPr>
                <w:rFonts w:asciiTheme="minorHAnsi" w:hAnsiTheme="minorHAnsi" w:cstheme="minorBidi"/>
              </w:rPr>
              <w:t xml:space="preserve"> are Co-Chairing the Forum and coordinating a full slate of topics and speakers toward what will undoubtedly constitute one of CAHS’s most strategic and dynamic events.</w:t>
            </w:r>
          </w:p>
          <w:p w:rsidR="00F51495" w:rsidRDefault="00AD4058" w:rsidP="008D6356">
            <w:pPr>
              <w:rPr>
                <w:rFonts w:asciiTheme="minorHAnsi" w:hAnsiTheme="minorHAnsi" w:cstheme="minorBidi"/>
              </w:rPr>
            </w:pPr>
            <w:r w:rsidRPr="00AD4058">
              <w:rPr>
                <w:rFonts w:asciiTheme="minorHAnsi" w:hAnsiTheme="minorHAnsi" w:cstheme="minorBidi"/>
              </w:rPr>
              <w:t>Registration fees for the September 2015 event will be maintained at the 2014 rate. Fellows are encouraged to book accommodation at the Chateau Laurier early to enable us to sustain competitive pricing for this event.</w:t>
            </w:r>
            <w:r w:rsidR="0019122D">
              <w:rPr>
                <w:rFonts w:asciiTheme="minorHAnsi" w:hAnsiTheme="minorHAnsi" w:cstheme="minorBidi"/>
              </w:rPr>
              <w:t xml:space="preserve">  </w:t>
            </w:r>
          </w:p>
          <w:p w:rsidR="00C71D2A" w:rsidRPr="00AD4058" w:rsidRDefault="00C71D2A" w:rsidP="008D6356"/>
          <w:p w:rsidR="00F778BD" w:rsidRPr="00F778BD" w:rsidRDefault="00F778BD" w:rsidP="008D6356">
            <w:pPr>
              <w:rPr>
                <w:b/>
                <w:bCs/>
                <w:smallCaps/>
                <w:color w:val="173A59"/>
                <w:sz w:val="24"/>
                <w:szCs w:val="24"/>
              </w:rPr>
            </w:pPr>
            <w:r w:rsidRPr="00F778BD">
              <w:rPr>
                <w:b/>
                <w:bCs/>
                <w:smallCaps/>
                <w:color w:val="173A59"/>
                <w:sz w:val="24"/>
                <w:szCs w:val="24"/>
              </w:rPr>
              <w:t>Distinguished Fellow</w:t>
            </w:r>
          </w:p>
          <w:p w:rsidR="00AD4058" w:rsidRDefault="00F778BD" w:rsidP="008D6356">
            <w:r w:rsidRPr="00F778BD">
              <w:t>Distinguished Fellow is the highest honour awarded by the Academy.  It is open to individuals who must meet the usual criteria for Fellowship, but whose accomplishments are considered of such high distinction that only a select few are worthy of this designation</w:t>
            </w:r>
            <w:r>
              <w:t xml:space="preserve">.  Please submit recommendations to </w:t>
            </w:r>
            <w:r w:rsidRPr="00F778BD">
              <w:t xml:space="preserve">John Cairns </w:t>
            </w:r>
            <w:hyperlink r:id="rId23" w:history="1">
              <w:r w:rsidRPr="00D62B29">
                <w:rPr>
                  <w:rStyle w:val="Hyperlink"/>
                </w:rPr>
                <w:t>john.cairns@ubc.ca</w:t>
              </w:r>
            </w:hyperlink>
          </w:p>
          <w:p w:rsidR="003D758C" w:rsidRDefault="003D758C" w:rsidP="008D6356">
            <w:pPr>
              <w:rPr>
                <w:b/>
                <w:bCs/>
                <w:smallCaps/>
                <w:color w:val="173A59"/>
                <w:sz w:val="24"/>
                <w:szCs w:val="24"/>
              </w:rPr>
            </w:pPr>
          </w:p>
          <w:p w:rsidR="000F06D4" w:rsidRDefault="000F06D4" w:rsidP="008D6356">
            <w:pPr>
              <w:rPr>
                <w:b/>
                <w:bCs/>
                <w:smallCaps/>
                <w:color w:val="173A59"/>
                <w:sz w:val="24"/>
                <w:szCs w:val="24"/>
              </w:rPr>
            </w:pPr>
            <w:r>
              <w:rPr>
                <w:b/>
                <w:bCs/>
                <w:smallCaps/>
                <w:color w:val="173A59"/>
                <w:sz w:val="24"/>
                <w:szCs w:val="24"/>
              </w:rPr>
              <w:t>Armstrong Lecture</w:t>
            </w:r>
          </w:p>
          <w:p w:rsidR="000F06D4" w:rsidRPr="007B272B" w:rsidRDefault="00515BBE" w:rsidP="008D6356">
            <w:pPr>
              <w:rPr>
                <w:b/>
                <w:bCs/>
              </w:rPr>
            </w:pPr>
            <w:r w:rsidRPr="00515BBE">
              <w:rPr>
                <w:bCs/>
              </w:rPr>
              <w:t>This prestigious award recognizes leadership &amp; commitment to advance academic health sciences through academic service and innovation at local, national and international levels and achievements that are truly extraordinary.</w:t>
            </w:r>
            <w:r>
              <w:rPr>
                <w:bCs/>
              </w:rPr>
              <w:t xml:space="preserve"> Please submit </w:t>
            </w:r>
            <w:r w:rsidR="000F06D4" w:rsidRPr="007B272B">
              <w:rPr>
                <w:bCs/>
              </w:rPr>
              <w:t xml:space="preserve">recommendations for future </w:t>
            </w:r>
            <w:r>
              <w:rPr>
                <w:bCs/>
              </w:rPr>
              <w:t xml:space="preserve">recipients of the Armstrong Lecture to </w:t>
            </w:r>
            <w:r w:rsidR="000F06D4" w:rsidRPr="007B272B">
              <w:rPr>
                <w:bCs/>
              </w:rPr>
              <w:t xml:space="preserve">Tom Marrie </w:t>
            </w:r>
            <w:hyperlink r:id="rId24" w:history="1">
              <w:r w:rsidR="000F06D4" w:rsidRPr="00F70D2D">
                <w:rPr>
                  <w:rStyle w:val="Hyperlink"/>
                  <w:bCs/>
                </w:rPr>
                <w:t>tmarrie@dal.ca</w:t>
              </w:r>
            </w:hyperlink>
            <w:r w:rsidR="000F06D4">
              <w:rPr>
                <w:bCs/>
                <w:color w:val="173A59"/>
              </w:rPr>
              <w:t xml:space="preserve"> </w:t>
            </w:r>
            <w:r w:rsidR="000F06D4" w:rsidRPr="007B272B">
              <w:rPr>
                <w:bCs/>
              </w:rPr>
              <w:t xml:space="preserve">or John Cairns </w:t>
            </w:r>
            <w:hyperlink r:id="rId25" w:history="1">
              <w:r w:rsidR="000F06D4" w:rsidRPr="009F4DBF">
                <w:rPr>
                  <w:rStyle w:val="Hyperlink"/>
                  <w:bCs/>
                </w:rPr>
                <w:t>john.cairns@ubc.ca</w:t>
              </w:r>
            </w:hyperlink>
          </w:p>
          <w:p w:rsidR="000F06D4" w:rsidRDefault="000F06D4" w:rsidP="008D6356">
            <w:pPr>
              <w:rPr>
                <w:b/>
                <w:bCs/>
                <w:smallCaps/>
                <w:color w:val="173A59"/>
                <w:sz w:val="24"/>
                <w:szCs w:val="24"/>
              </w:rPr>
            </w:pPr>
          </w:p>
          <w:p w:rsidR="006B0B5B" w:rsidRPr="007B272B" w:rsidRDefault="000F06D4" w:rsidP="008D6356">
            <w:pPr>
              <w:rPr>
                <w:b/>
                <w:bCs/>
                <w:smallCaps/>
                <w:color w:val="173A59"/>
                <w:sz w:val="24"/>
                <w:szCs w:val="24"/>
              </w:rPr>
            </w:pPr>
            <w:r>
              <w:rPr>
                <w:b/>
                <w:bCs/>
                <w:smallCaps/>
                <w:color w:val="173A59"/>
                <w:sz w:val="24"/>
                <w:szCs w:val="24"/>
              </w:rPr>
              <w:t>S</w:t>
            </w:r>
            <w:r w:rsidR="006B0B5B" w:rsidRPr="007B272B">
              <w:rPr>
                <w:b/>
                <w:bCs/>
                <w:smallCaps/>
                <w:color w:val="173A59"/>
                <w:sz w:val="24"/>
                <w:szCs w:val="24"/>
              </w:rPr>
              <w:t xml:space="preserve">howcasing </w:t>
            </w:r>
            <w:r w:rsidR="007E3D68">
              <w:rPr>
                <w:b/>
                <w:bCs/>
                <w:smallCaps/>
                <w:color w:val="173A59"/>
                <w:sz w:val="24"/>
                <w:szCs w:val="24"/>
              </w:rPr>
              <w:t>Fellow</w:t>
            </w:r>
            <w:r w:rsidR="006B0B5B" w:rsidRPr="007B272B">
              <w:rPr>
                <w:b/>
                <w:bCs/>
                <w:smallCaps/>
                <w:color w:val="173A59"/>
                <w:sz w:val="24"/>
                <w:szCs w:val="24"/>
              </w:rPr>
              <w:t xml:space="preserve"> Research</w:t>
            </w:r>
          </w:p>
          <w:p w:rsidR="00060693" w:rsidRDefault="00C30143" w:rsidP="008D6356">
            <w:pPr>
              <w:rPr>
                <w:rStyle w:val="Hyperlink"/>
              </w:rPr>
            </w:pPr>
            <w:r>
              <w:t xml:space="preserve">A highlight of the annual meeting for many is the chance </w:t>
            </w:r>
            <w:r w:rsidR="00F778BD">
              <w:t xml:space="preserve">to hear a </w:t>
            </w:r>
            <w:r>
              <w:t xml:space="preserve">brief synopsis of </w:t>
            </w:r>
            <w:r w:rsidR="00325656">
              <w:t xml:space="preserve">the research of a selection of our </w:t>
            </w:r>
            <w:r w:rsidR="00F9087C">
              <w:t xml:space="preserve">Fellows. </w:t>
            </w:r>
            <w:r w:rsidR="00325656">
              <w:t xml:space="preserve"> </w:t>
            </w:r>
            <w:r w:rsidR="00F778BD">
              <w:t xml:space="preserve">Feel </w:t>
            </w:r>
            <w:r w:rsidR="007E3D68" w:rsidRPr="007E3D68">
              <w:t xml:space="preserve">free to send suggestions to Tom Marrie </w:t>
            </w:r>
            <w:hyperlink r:id="rId26" w:history="1">
              <w:r w:rsidR="00515BBE" w:rsidRPr="00CD0442">
                <w:rPr>
                  <w:rStyle w:val="Hyperlink"/>
                </w:rPr>
                <w:t>tmarrie@dal.ca</w:t>
              </w:r>
            </w:hyperlink>
            <w:r w:rsidR="00515BBE">
              <w:t xml:space="preserve"> </w:t>
            </w:r>
            <w:r w:rsidR="007E3D68" w:rsidRPr="007E3D68">
              <w:t xml:space="preserve">or </w:t>
            </w:r>
            <w:r w:rsidR="007E3D68">
              <w:t xml:space="preserve">Carol Herbert </w:t>
            </w:r>
            <w:hyperlink r:id="rId27" w:history="1">
              <w:r w:rsidR="007E3D68" w:rsidRPr="003755BF">
                <w:rPr>
                  <w:rStyle w:val="Hyperlink"/>
                </w:rPr>
                <w:t>Carol.Herbert@schulich.uwo.ca</w:t>
              </w:r>
            </w:hyperlink>
          </w:p>
          <w:p w:rsidR="006B0B5B" w:rsidRDefault="006B0B5B" w:rsidP="008D6356">
            <w:r>
              <w:rPr>
                <w:b/>
                <w:bCs/>
              </w:rPr>
              <w:t> </w:t>
            </w:r>
          </w:p>
          <w:tbl>
            <w:tblPr>
              <w:tblW w:w="0" w:type="auto"/>
              <w:tblCellMar>
                <w:left w:w="0" w:type="dxa"/>
                <w:right w:w="0" w:type="dxa"/>
              </w:tblCellMar>
              <w:tblLook w:val="04A0" w:firstRow="1" w:lastRow="0" w:firstColumn="1" w:lastColumn="0" w:noHBand="0" w:noVBand="1"/>
            </w:tblPr>
            <w:tblGrid>
              <w:gridCol w:w="8046"/>
            </w:tblGrid>
            <w:tr w:rsidR="006B0B5B" w:rsidTr="00CD44B1">
              <w:trPr>
                <w:trHeight w:val="393"/>
              </w:trPr>
              <w:tc>
                <w:tcPr>
                  <w:tcW w:w="8046" w:type="dxa"/>
                  <w:tcBorders>
                    <w:top w:val="single" w:sz="8" w:space="0" w:color="173A59"/>
                    <w:left w:val="nil"/>
                    <w:bottom w:val="single" w:sz="8" w:space="0" w:color="173A59"/>
                    <w:right w:val="nil"/>
                  </w:tcBorders>
                  <w:tcMar>
                    <w:top w:w="0" w:type="dxa"/>
                    <w:left w:w="108" w:type="dxa"/>
                    <w:bottom w:w="0" w:type="dxa"/>
                    <w:right w:w="108" w:type="dxa"/>
                  </w:tcMar>
                  <w:hideMark/>
                </w:tcPr>
                <w:p w:rsidR="006B0B5B" w:rsidRDefault="007E3D68" w:rsidP="008D6356">
                  <w:r>
                    <w:rPr>
                      <w:b/>
                      <w:bCs/>
                      <w:color w:val="249895"/>
                      <w:sz w:val="24"/>
                      <w:szCs w:val="24"/>
                    </w:rPr>
                    <w:t>REGIONAL MEETING UPDATES</w:t>
                  </w:r>
                </w:p>
              </w:tc>
            </w:tr>
          </w:tbl>
          <w:p w:rsidR="006B0B5B" w:rsidRDefault="006B0B5B" w:rsidP="008D6356">
            <w:r>
              <w:rPr>
                <w:b/>
                <w:bCs/>
              </w:rPr>
              <w:t> </w:t>
            </w:r>
          </w:p>
          <w:p w:rsidR="007E3D68" w:rsidRPr="00051604" w:rsidRDefault="007E3D68" w:rsidP="008D6356">
            <w:pPr>
              <w:rPr>
                <w:i/>
                <w:sz w:val="20"/>
                <w:szCs w:val="20"/>
              </w:rPr>
            </w:pPr>
            <w:r w:rsidRPr="00051604">
              <w:rPr>
                <w:i/>
                <w:sz w:val="20"/>
                <w:szCs w:val="20"/>
              </w:rPr>
              <w:t>Coordinating a gathering need not involve much by way of time or resources - since getting together with fascinating colleagues is a reward in itself</w:t>
            </w:r>
            <w:r w:rsidR="003E2C90" w:rsidRPr="00051604">
              <w:rPr>
                <w:i/>
                <w:sz w:val="20"/>
                <w:szCs w:val="20"/>
              </w:rPr>
              <w:t>!  We</w:t>
            </w:r>
            <w:r w:rsidRPr="00051604">
              <w:rPr>
                <w:i/>
                <w:sz w:val="20"/>
                <w:szCs w:val="20"/>
              </w:rPr>
              <w:t xml:space="preserve"> welcome </w:t>
            </w:r>
            <w:r w:rsidR="003E2C90" w:rsidRPr="00051604">
              <w:rPr>
                <w:i/>
                <w:sz w:val="20"/>
                <w:szCs w:val="20"/>
              </w:rPr>
              <w:t xml:space="preserve">the opportunity to feature </w:t>
            </w:r>
            <w:r w:rsidRPr="00051604">
              <w:rPr>
                <w:i/>
                <w:sz w:val="20"/>
                <w:szCs w:val="20"/>
              </w:rPr>
              <w:t xml:space="preserve">reports from local meetings </w:t>
            </w:r>
            <w:r w:rsidR="003E2C90" w:rsidRPr="00051604">
              <w:rPr>
                <w:i/>
                <w:sz w:val="20"/>
                <w:szCs w:val="20"/>
              </w:rPr>
              <w:t xml:space="preserve">in our communications. </w:t>
            </w:r>
            <w:r w:rsidRPr="00051604">
              <w:rPr>
                <w:i/>
                <w:sz w:val="20"/>
                <w:szCs w:val="20"/>
              </w:rPr>
              <w:t xml:space="preserve"> If you are interested in helping </w:t>
            </w:r>
            <w:r w:rsidR="003E2C90" w:rsidRPr="00051604">
              <w:rPr>
                <w:i/>
                <w:sz w:val="20"/>
                <w:szCs w:val="20"/>
              </w:rPr>
              <w:t xml:space="preserve">to </w:t>
            </w:r>
            <w:r w:rsidRPr="00051604">
              <w:rPr>
                <w:i/>
                <w:sz w:val="20"/>
                <w:szCs w:val="20"/>
              </w:rPr>
              <w:t xml:space="preserve">build a regional meeting </w:t>
            </w:r>
            <w:r w:rsidR="003E2C90" w:rsidRPr="00051604">
              <w:rPr>
                <w:i/>
                <w:sz w:val="20"/>
                <w:szCs w:val="20"/>
              </w:rPr>
              <w:t xml:space="preserve">please contact </w:t>
            </w:r>
            <w:r w:rsidRPr="00051604">
              <w:rPr>
                <w:i/>
                <w:sz w:val="20"/>
                <w:szCs w:val="20"/>
              </w:rPr>
              <w:t xml:space="preserve">Allison Hardisty in the CAHS Secretariat </w:t>
            </w:r>
            <w:r w:rsidR="003E2C90" w:rsidRPr="00051604">
              <w:rPr>
                <w:i/>
                <w:sz w:val="20"/>
                <w:szCs w:val="20"/>
              </w:rPr>
              <w:t>for contact information for Fellows in your area</w:t>
            </w:r>
            <w:r w:rsidRPr="00051604">
              <w:rPr>
                <w:i/>
                <w:sz w:val="20"/>
                <w:szCs w:val="20"/>
              </w:rPr>
              <w:t xml:space="preserve">: </w:t>
            </w:r>
            <w:hyperlink r:id="rId28" w:history="1">
              <w:r w:rsidRPr="00051604">
                <w:rPr>
                  <w:rStyle w:val="Hyperlink"/>
                  <w:i/>
                  <w:sz w:val="20"/>
                  <w:szCs w:val="20"/>
                </w:rPr>
                <w:t>a.hardisty@utoronto.ca</w:t>
              </w:r>
            </w:hyperlink>
          </w:p>
          <w:p w:rsidR="007E3D68" w:rsidRDefault="007E3D68" w:rsidP="008D6356"/>
          <w:p w:rsidR="007E3D68" w:rsidRDefault="003E2C90" w:rsidP="008D6356">
            <w:r>
              <w:rPr>
                <w:b/>
                <w:bCs/>
                <w:smallCaps/>
                <w:color w:val="173A59"/>
                <w:sz w:val="24"/>
                <w:szCs w:val="24"/>
              </w:rPr>
              <w:t>Halifax</w:t>
            </w:r>
            <w:r w:rsidR="007E3D68">
              <w:t xml:space="preserve"> At a regional meeting of Fellows held at Dalhousie University this past fall, </w:t>
            </w:r>
            <w:r w:rsidR="007E3D68" w:rsidRPr="0072016F">
              <w:rPr>
                <w:b/>
                <w:smallCaps/>
              </w:rPr>
              <w:t>Tom Marrie</w:t>
            </w:r>
            <w:r w:rsidR="007E3D68">
              <w:t>, Past President of CAHS, discussed the role of the Academy and the assessment process for the report “</w:t>
            </w:r>
            <w:r w:rsidR="007E3D68" w:rsidRPr="00286DBB">
              <w:rPr>
                <w:i/>
              </w:rPr>
              <w:t>Optimizing Scopes of Practice: New models of care for a new health care system</w:t>
            </w:r>
            <w:r w:rsidR="007E3D68">
              <w:t xml:space="preserve">” to which he provided leadership during his Presidency.  </w:t>
            </w:r>
            <w:r w:rsidR="007E3D68" w:rsidRPr="0072016F">
              <w:rPr>
                <w:b/>
                <w:smallCaps/>
              </w:rPr>
              <w:t>Ingrid Sketris</w:t>
            </w:r>
            <w:r w:rsidR="007E3D68">
              <w:t xml:space="preserve">, who served as </w:t>
            </w:r>
            <w:r w:rsidR="00286DBB">
              <w:t>a member of the E</w:t>
            </w:r>
            <w:r w:rsidR="007E3D68">
              <w:t xml:space="preserve">xpert </w:t>
            </w:r>
            <w:r w:rsidR="00286DBB">
              <w:t>P</w:t>
            </w:r>
            <w:r w:rsidR="007E3D68">
              <w:t>anel for that assessment, provided remarks</w:t>
            </w:r>
            <w:r w:rsidR="00286DBB">
              <w:t xml:space="preserve"> on the Report and introduced Professor </w:t>
            </w:r>
            <w:r w:rsidR="007E3D68">
              <w:t>Ivy Bourgeault, University of Ottawa and project team lead</w:t>
            </w:r>
            <w:r w:rsidR="00286DBB">
              <w:t>,</w:t>
            </w:r>
            <w:r w:rsidR="007E3D68">
              <w:t xml:space="preserve"> to present the report and its recommendations.  Dr. Kathleen MacMillan, Director of the School of Nursing, </w:t>
            </w:r>
            <w:r w:rsidR="00286DBB">
              <w:t xml:space="preserve">at Dalhousie University led </w:t>
            </w:r>
            <w:r w:rsidR="007E3D68">
              <w:t>discussion and engaged with an audience of academics, students, Government decision makers, health care professionals and health professional regulators.</w:t>
            </w:r>
          </w:p>
          <w:p w:rsidR="007E3D68" w:rsidRDefault="007E3D68" w:rsidP="008D6356"/>
          <w:p w:rsidR="007E3D68" w:rsidRDefault="003E2C90" w:rsidP="008D6356">
            <w:r>
              <w:rPr>
                <w:b/>
                <w:bCs/>
                <w:smallCaps/>
                <w:color w:val="173A59"/>
                <w:sz w:val="24"/>
                <w:szCs w:val="24"/>
              </w:rPr>
              <w:t>Toronto</w:t>
            </w:r>
            <w:r w:rsidR="007E3D68">
              <w:t xml:space="preserve"> The Toronto Chapter of the CAHS held its inaugural meeting </w:t>
            </w:r>
            <w:r w:rsidR="00286DBB">
              <w:t xml:space="preserve">in the U of T Department of Medicine </w:t>
            </w:r>
            <w:r w:rsidR="007E3D68">
              <w:t>on January 21</w:t>
            </w:r>
            <w:r w:rsidR="007E3D68" w:rsidRPr="00202DEC">
              <w:rPr>
                <w:vertAlign w:val="superscript"/>
              </w:rPr>
              <w:t>st</w:t>
            </w:r>
            <w:r w:rsidR="007E3D68">
              <w:t xml:space="preserve">.  Hosted by </w:t>
            </w:r>
            <w:r w:rsidR="007E3D68" w:rsidRPr="00F9087C">
              <w:rPr>
                <w:b/>
                <w:smallCaps/>
              </w:rPr>
              <w:t>Linda Rabeneck</w:t>
            </w:r>
            <w:r w:rsidR="007E3D68">
              <w:t xml:space="preserve"> and </w:t>
            </w:r>
            <w:r w:rsidR="007E3D68" w:rsidRPr="00F9087C">
              <w:rPr>
                <w:b/>
                <w:smallCaps/>
              </w:rPr>
              <w:t>Wayne Hindmarsh</w:t>
            </w:r>
            <w:r w:rsidR="007E3D68" w:rsidRPr="007C1F32">
              <w:t xml:space="preserve">, with about 25 </w:t>
            </w:r>
            <w:r w:rsidR="007E3D68">
              <w:t>Fellow</w:t>
            </w:r>
            <w:r>
              <w:t>s</w:t>
            </w:r>
            <w:r w:rsidR="007E3D68" w:rsidRPr="007C1F32">
              <w:t xml:space="preserve"> in attendance</w:t>
            </w:r>
            <w:r w:rsidR="00286DBB">
              <w:t>, t</w:t>
            </w:r>
            <w:r w:rsidR="007E3D68" w:rsidRPr="00202DEC">
              <w:t>he event</w:t>
            </w:r>
            <w:r w:rsidR="007E3D68">
              <w:rPr>
                <w:b/>
              </w:rPr>
              <w:t xml:space="preserve"> </w:t>
            </w:r>
            <w:r w:rsidR="007E3D68" w:rsidRPr="00202DEC">
              <w:t>featured</w:t>
            </w:r>
            <w:r w:rsidR="007E3D68">
              <w:t xml:space="preserve"> conversations about preparing U of T responses to assessment questions in the Academy’s Standing Committee on Assessments pipeline</w:t>
            </w:r>
            <w:r w:rsidR="001267C7">
              <w:t xml:space="preserve"> and </w:t>
            </w:r>
            <w:r w:rsidR="007E3D68">
              <w:t xml:space="preserve">proactive responses cast in the Canadian context to new and emerging reports from other institutions. A multidisciplinary Toronto Chapter steering committee, including </w:t>
            </w:r>
            <w:r w:rsidR="007E3D68" w:rsidRPr="00F9087C">
              <w:rPr>
                <w:b/>
                <w:smallCaps/>
              </w:rPr>
              <w:t>Dorothy Pringle</w:t>
            </w:r>
            <w:r w:rsidR="007E3D68" w:rsidRPr="00F9087C">
              <w:rPr>
                <w:smallCaps/>
              </w:rPr>
              <w:t xml:space="preserve">, </w:t>
            </w:r>
            <w:r w:rsidR="007E3D68" w:rsidRPr="00F9087C">
              <w:rPr>
                <w:b/>
                <w:smallCaps/>
              </w:rPr>
              <w:t>Ross Baker</w:t>
            </w:r>
            <w:r w:rsidR="00F9087C">
              <w:rPr>
                <w:smallCaps/>
              </w:rPr>
              <w:t>,</w:t>
            </w:r>
            <w:r w:rsidR="007E3D68" w:rsidRPr="00F9087C">
              <w:rPr>
                <w:smallCaps/>
              </w:rPr>
              <w:t xml:space="preserve"> </w:t>
            </w:r>
            <w:r w:rsidR="007E3D68" w:rsidRPr="00F9087C">
              <w:rPr>
                <w:b/>
                <w:smallCaps/>
              </w:rPr>
              <w:t>Helen Polatajko, Barry Sessle, Thomas Parker, Muhammad Mamdani</w:t>
            </w:r>
            <w:r w:rsidR="007E3D68">
              <w:t xml:space="preserve"> and </w:t>
            </w:r>
            <w:r w:rsidR="007E3D68" w:rsidRPr="00F9087C">
              <w:rPr>
                <w:b/>
                <w:smallCaps/>
              </w:rPr>
              <w:t>Denis Daneman</w:t>
            </w:r>
            <w:r w:rsidR="007E3D68">
              <w:rPr>
                <w:b/>
              </w:rPr>
              <w:t xml:space="preserve">, </w:t>
            </w:r>
            <w:r w:rsidR="007E3D68" w:rsidRPr="00A9015C">
              <w:t xml:space="preserve">as well as co-Chairs </w:t>
            </w:r>
            <w:r w:rsidR="007E3D68" w:rsidRPr="00F9087C">
              <w:rPr>
                <w:smallCaps/>
              </w:rPr>
              <w:t>Rabeneck</w:t>
            </w:r>
            <w:r w:rsidR="007E3D68" w:rsidRPr="00A9015C">
              <w:t xml:space="preserve"> and </w:t>
            </w:r>
            <w:r w:rsidR="007E3D68" w:rsidRPr="00F9087C">
              <w:rPr>
                <w:smallCaps/>
              </w:rPr>
              <w:t>Hindmarsh</w:t>
            </w:r>
            <w:r w:rsidR="007E3D68">
              <w:rPr>
                <w:b/>
              </w:rPr>
              <w:t>,</w:t>
            </w:r>
            <w:r w:rsidR="007E3D68">
              <w:t xml:space="preserve"> h</w:t>
            </w:r>
            <w:r w:rsidR="001267C7">
              <w:t>as been formed to coordinate C</w:t>
            </w:r>
            <w:r w:rsidR="007E3D68">
              <w:t>hapter activities</w:t>
            </w:r>
            <w:r w:rsidR="001267C7">
              <w:t>.</w:t>
            </w:r>
            <w:r w:rsidR="007E3D68">
              <w:t xml:space="preserve">  </w:t>
            </w:r>
          </w:p>
          <w:p w:rsidR="007E3D68" w:rsidRDefault="007E3D68" w:rsidP="008D6356"/>
          <w:p w:rsidR="007E3D68" w:rsidRDefault="003E2C90" w:rsidP="008D6356">
            <w:r>
              <w:rPr>
                <w:b/>
                <w:bCs/>
                <w:smallCaps/>
                <w:color w:val="173A59"/>
                <w:sz w:val="24"/>
                <w:szCs w:val="24"/>
              </w:rPr>
              <w:t xml:space="preserve">Winnipeg </w:t>
            </w:r>
            <w:r w:rsidR="005B3FE3" w:rsidRPr="005B3FE3">
              <w:rPr>
                <w:b/>
                <w:smallCaps/>
              </w:rPr>
              <w:t>Allan Ronald</w:t>
            </w:r>
            <w:r w:rsidR="005B3FE3">
              <w:t xml:space="preserve"> and </w:t>
            </w:r>
            <w:r w:rsidR="005B3FE3" w:rsidRPr="005B3FE3">
              <w:rPr>
                <w:b/>
                <w:smallCaps/>
              </w:rPr>
              <w:t>Peter Nickerson</w:t>
            </w:r>
            <w:r w:rsidR="005B3FE3">
              <w:t xml:space="preserve"> are in the beginning stages of planning a regional breakfast meeting in Manitoba, tentatively in April.</w:t>
            </w:r>
          </w:p>
          <w:p w:rsidR="007E3D68" w:rsidRDefault="007E3D68" w:rsidP="008D6356"/>
          <w:p w:rsidR="007E3D68" w:rsidRDefault="003E2C90" w:rsidP="008D6356">
            <w:r>
              <w:rPr>
                <w:b/>
                <w:bCs/>
                <w:smallCaps/>
                <w:color w:val="173A59"/>
                <w:sz w:val="24"/>
                <w:szCs w:val="24"/>
              </w:rPr>
              <w:t>Vancouver</w:t>
            </w:r>
            <w:r w:rsidR="007E3D68">
              <w:t xml:space="preserve"> A regional meeting is planned for British Columbia on February 16, 2015, at </w:t>
            </w:r>
            <w:r w:rsidR="001267C7">
              <w:t xml:space="preserve">Vancouver General Hospital </w:t>
            </w:r>
            <w:r w:rsidR="007E3D68">
              <w:t xml:space="preserve">hosted by </w:t>
            </w:r>
            <w:r w:rsidR="007E3D68" w:rsidRPr="00F9087C">
              <w:rPr>
                <w:b/>
                <w:smallCaps/>
              </w:rPr>
              <w:t>Gavin Stuart</w:t>
            </w:r>
            <w:r w:rsidR="007E3D68">
              <w:rPr>
                <w:b/>
              </w:rPr>
              <w:t xml:space="preserve">. </w:t>
            </w:r>
            <w:r w:rsidR="007E3D68" w:rsidRPr="007859B4">
              <w:t xml:space="preserve">Among the topics </w:t>
            </w:r>
            <w:r w:rsidR="007E3D68">
              <w:t>on</w:t>
            </w:r>
            <w:r w:rsidR="007E3D68" w:rsidRPr="007859B4">
              <w:t xml:space="preserve"> the agenda</w:t>
            </w:r>
            <w:r w:rsidR="0072016F">
              <w:t>,</w:t>
            </w:r>
            <w:r w:rsidR="007E3D68" w:rsidRPr="007859B4">
              <w:t xml:space="preserve"> </w:t>
            </w:r>
            <w:r w:rsidR="00F778BD">
              <w:t xml:space="preserve">is the </w:t>
            </w:r>
            <w:r w:rsidR="007E3D68">
              <w:t>development of leadership capacity within the BC health care system, an exploration of suitable regional initiatives by BC Fellows, and the emerging Academic Health Sciences Network in B</w:t>
            </w:r>
            <w:r w:rsidR="001267C7">
              <w:t>.</w:t>
            </w:r>
            <w:r w:rsidR="007E3D68">
              <w:t xml:space="preserve">C.  </w:t>
            </w:r>
          </w:p>
          <w:p w:rsidR="00393DD1" w:rsidRDefault="00393DD1" w:rsidP="008D6356"/>
          <w:tbl>
            <w:tblPr>
              <w:tblW w:w="0" w:type="auto"/>
              <w:tblCellMar>
                <w:left w:w="0" w:type="dxa"/>
                <w:right w:w="0" w:type="dxa"/>
              </w:tblCellMar>
              <w:tblLook w:val="04A0" w:firstRow="1" w:lastRow="0" w:firstColumn="1" w:lastColumn="0" w:noHBand="0" w:noVBand="1"/>
            </w:tblPr>
            <w:tblGrid>
              <w:gridCol w:w="8046"/>
            </w:tblGrid>
            <w:tr w:rsidR="006B0B5B" w:rsidTr="00CD44B1">
              <w:trPr>
                <w:trHeight w:val="393"/>
              </w:trPr>
              <w:tc>
                <w:tcPr>
                  <w:tcW w:w="8046" w:type="dxa"/>
                  <w:tcBorders>
                    <w:top w:val="single" w:sz="8" w:space="0" w:color="173A59"/>
                    <w:left w:val="nil"/>
                    <w:bottom w:val="single" w:sz="8" w:space="0" w:color="173A59"/>
                    <w:right w:val="nil"/>
                  </w:tcBorders>
                  <w:tcMar>
                    <w:top w:w="0" w:type="dxa"/>
                    <w:left w:w="108" w:type="dxa"/>
                    <w:bottom w:w="0" w:type="dxa"/>
                    <w:right w:w="108" w:type="dxa"/>
                  </w:tcMar>
                  <w:hideMark/>
                </w:tcPr>
                <w:p w:rsidR="006B0B5B" w:rsidRDefault="006B0B5B" w:rsidP="008D6356">
                  <w:bookmarkStart w:id="8" w:name="ASSESSMENT"/>
                  <w:r>
                    <w:rPr>
                      <w:b/>
                      <w:bCs/>
                      <w:caps/>
                      <w:color w:val="249895"/>
                      <w:sz w:val="24"/>
                      <w:szCs w:val="24"/>
                    </w:rPr>
                    <w:t>Assessment NEWS</w:t>
                  </w:r>
                  <w:bookmarkEnd w:id="8"/>
                </w:p>
              </w:tc>
            </w:tr>
          </w:tbl>
          <w:p w:rsidR="0028697B" w:rsidRPr="00E519B6" w:rsidRDefault="0028697B" w:rsidP="008D6356">
            <w:pPr>
              <w:autoSpaceDE w:val="0"/>
              <w:autoSpaceDN w:val="0"/>
              <w:contextualSpacing/>
              <w:rPr>
                <w:rFonts w:asciiTheme="minorHAnsi" w:hAnsiTheme="minorHAnsi"/>
                <w:b/>
                <w:bCs/>
                <w:color w:val="173A59"/>
                <w:lang w:val="en-CA"/>
              </w:rPr>
            </w:pPr>
          </w:p>
          <w:p w:rsidR="008C24CF" w:rsidRPr="00F9087C" w:rsidRDefault="008C24CF" w:rsidP="008D6356">
            <w:r w:rsidRPr="009B5F12">
              <w:rPr>
                <w:rFonts w:asciiTheme="minorHAnsi" w:eastAsia="Times New Roman" w:hAnsiTheme="minorHAnsi" w:cs="Arial"/>
                <w:b/>
                <w:smallCaps/>
                <w:color w:val="1F497D" w:themeColor="text2"/>
                <w:sz w:val="24"/>
                <w:szCs w:val="24"/>
              </w:rPr>
              <w:t xml:space="preserve">Standing Committee on Assessment Update </w:t>
            </w:r>
          </w:p>
          <w:p w:rsidR="007E3D68" w:rsidRDefault="005B3FE3" w:rsidP="008D6356">
            <w:pPr>
              <w:autoSpaceDE w:val="0"/>
              <w:autoSpaceDN w:val="0"/>
              <w:rPr>
                <w:bCs/>
              </w:rPr>
            </w:pPr>
            <w:r w:rsidRPr="005E7459">
              <w:rPr>
                <w:bCs/>
              </w:rPr>
              <w:t>A</w:t>
            </w:r>
            <w:r>
              <w:rPr>
                <w:bCs/>
              </w:rPr>
              <w:t xml:space="preserve">n </w:t>
            </w:r>
            <w:r w:rsidRPr="005E7459">
              <w:rPr>
                <w:bCs/>
              </w:rPr>
              <w:t xml:space="preserve">assessment proposal </w:t>
            </w:r>
            <w:r>
              <w:rPr>
                <w:bCs/>
              </w:rPr>
              <w:t>entitled “</w:t>
            </w:r>
            <w:r w:rsidRPr="007F7B4F">
              <w:rPr>
                <w:bCs/>
                <w:i/>
              </w:rPr>
              <w:t>Academic Recognition for Team Science:  How to Optimize the Canadian Academic System</w:t>
            </w:r>
            <w:r>
              <w:rPr>
                <w:bCs/>
              </w:rPr>
              <w:t xml:space="preserve">” </w:t>
            </w:r>
            <w:r w:rsidRPr="005E7459">
              <w:rPr>
                <w:bCs/>
              </w:rPr>
              <w:t>has recently been approved by the Board</w:t>
            </w:r>
            <w:r>
              <w:rPr>
                <w:bCs/>
              </w:rPr>
              <w:t>, and a process is underway to launch this initiative</w:t>
            </w:r>
            <w:r w:rsidRPr="005E7459">
              <w:rPr>
                <w:bCs/>
              </w:rPr>
              <w:t xml:space="preserve">. </w:t>
            </w:r>
            <w:r>
              <w:rPr>
                <w:bCs/>
              </w:rPr>
              <w:t xml:space="preserve">Early discussions are also underway to develop an assessment on </w:t>
            </w:r>
            <w:r w:rsidRPr="007F7B4F">
              <w:rPr>
                <w:bCs/>
                <w:i/>
              </w:rPr>
              <w:t>Community-Based Health Professional Practice Education</w:t>
            </w:r>
            <w:r>
              <w:rPr>
                <w:bCs/>
              </w:rPr>
              <w:t xml:space="preserve">. Committee Chair </w:t>
            </w:r>
            <w:r w:rsidRPr="0056018F">
              <w:rPr>
                <w:b/>
                <w:bCs/>
              </w:rPr>
              <w:t>Jean Gray</w:t>
            </w:r>
            <w:r>
              <w:rPr>
                <w:bCs/>
              </w:rPr>
              <w:t xml:space="preserve"> is leading a process of SCA renewal, and coordinating work on an assessment procedures manual in partnership with Anne Gravel, the new half-time program director, and Judy Hall to expand upon the policy manual approved by the Board in 2013. Look forward to future updates.</w:t>
            </w:r>
          </w:p>
          <w:p w:rsidR="005B3FE3" w:rsidRDefault="005B3FE3" w:rsidP="008D6356">
            <w:pPr>
              <w:autoSpaceDE w:val="0"/>
              <w:autoSpaceDN w:val="0"/>
            </w:pPr>
          </w:p>
          <w:tbl>
            <w:tblPr>
              <w:tblW w:w="0" w:type="auto"/>
              <w:tblCellMar>
                <w:left w:w="0" w:type="dxa"/>
                <w:right w:w="0" w:type="dxa"/>
              </w:tblCellMar>
              <w:tblLook w:val="04A0" w:firstRow="1" w:lastRow="0" w:firstColumn="1" w:lastColumn="0" w:noHBand="0" w:noVBand="1"/>
            </w:tblPr>
            <w:tblGrid>
              <w:gridCol w:w="8026"/>
            </w:tblGrid>
            <w:tr w:rsidR="006B0B5B" w:rsidTr="00CD44B1">
              <w:trPr>
                <w:trHeight w:val="393"/>
              </w:trPr>
              <w:tc>
                <w:tcPr>
                  <w:tcW w:w="8026" w:type="dxa"/>
                  <w:tcBorders>
                    <w:top w:val="single" w:sz="8" w:space="0" w:color="244061"/>
                    <w:left w:val="nil"/>
                    <w:bottom w:val="single" w:sz="8" w:space="0" w:color="244061"/>
                    <w:right w:val="nil"/>
                  </w:tcBorders>
                  <w:tcMar>
                    <w:top w:w="0" w:type="dxa"/>
                    <w:left w:w="108" w:type="dxa"/>
                    <w:bottom w:w="0" w:type="dxa"/>
                    <w:right w:w="108" w:type="dxa"/>
                  </w:tcMar>
                  <w:hideMark/>
                </w:tcPr>
                <w:p w:rsidR="006B0B5B" w:rsidRDefault="006B0B5B" w:rsidP="008D6356">
                  <w:pPr>
                    <w:autoSpaceDE w:val="0"/>
                    <w:autoSpaceDN w:val="0"/>
                  </w:pPr>
                  <w:r>
                    <w:rPr>
                      <w:b/>
                      <w:bCs/>
                      <w:color w:val="249895"/>
                      <w:sz w:val="24"/>
                      <w:szCs w:val="24"/>
                      <w:lang w:val="en-CA"/>
                    </w:rPr>
                    <w:t>MEMBER NEWS</w:t>
                  </w:r>
                </w:p>
              </w:tc>
            </w:tr>
          </w:tbl>
          <w:p w:rsidR="00FC3684" w:rsidRDefault="006B0B5B" w:rsidP="008D6356">
            <w:pPr>
              <w:autoSpaceDE w:val="0"/>
              <w:autoSpaceDN w:val="0"/>
              <w:rPr>
                <w:rFonts w:asciiTheme="minorHAnsi" w:hAnsiTheme="minorHAnsi"/>
                <w:bCs/>
              </w:rPr>
            </w:pPr>
            <w:r>
              <w:rPr>
                <w:b/>
                <w:bCs/>
                <w:lang w:val="en-CA"/>
              </w:rPr>
              <w:t> </w:t>
            </w:r>
          </w:p>
          <w:p w:rsidR="008E1C08" w:rsidRDefault="00F90593" w:rsidP="008D6356">
            <w:pPr>
              <w:rPr>
                <w:rFonts w:asciiTheme="minorHAnsi" w:hAnsiTheme="minorHAnsi"/>
                <w:bCs/>
              </w:rPr>
            </w:pPr>
            <w:r>
              <w:rPr>
                <w:noProof/>
              </w:rPr>
              <w:drawing>
                <wp:anchor distT="0" distB="0" distL="114300" distR="114300" simplePos="0" relativeHeight="251663360" behindDoc="1" locked="0" layoutInCell="1" allowOverlap="1" wp14:anchorId="212CB047" wp14:editId="4A734A44">
                  <wp:simplePos x="0" y="0"/>
                  <wp:positionH relativeFrom="column">
                    <wp:align>left</wp:align>
                  </wp:positionH>
                  <wp:positionV relativeFrom="paragraph">
                    <wp:posOffset>0</wp:posOffset>
                  </wp:positionV>
                  <wp:extent cx="2616200" cy="415925"/>
                  <wp:effectExtent l="0" t="0" r="0" b="3175"/>
                  <wp:wrapTight wrapText="bothSides">
                    <wp:wrapPolygon edited="0">
                      <wp:start x="0" y="0"/>
                      <wp:lineTo x="0" y="20776"/>
                      <wp:lineTo x="21390" y="20776"/>
                      <wp:lineTo x="21390" y="0"/>
                      <wp:lineTo x="0" y="0"/>
                    </wp:wrapPolygon>
                  </wp:wrapTight>
                  <wp:docPr id="2" name="Picture 2" descr="It's an Hon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s an Honou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616200" cy="416049"/>
                          </a:xfrm>
                          <a:prstGeom prst="rect">
                            <a:avLst/>
                          </a:prstGeom>
                          <a:noFill/>
                          <a:ln>
                            <a:noFill/>
                          </a:ln>
                        </pic:spPr>
                      </pic:pic>
                    </a:graphicData>
                  </a:graphic>
                  <wp14:sizeRelH relativeFrom="page">
                    <wp14:pctWidth>0</wp14:pctWidth>
                  </wp14:sizeRelH>
                  <wp14:sizeRelV relativeFrom="page">
                    <wp14:pctHeight>0</wp14:pctHeight>
                  </wp14:sizeRelV>
                </wp:anchor>
              </w:drawing>
            </w:r>
            <w:r w:rsidR="000F06D4" w:rsidRPr="000F06D4">
              <w:rPr>
                <w:rFonts w:asciiTheme="minorHAnsi" w:hAnsiTheme="minorHAnsi"/>
                <w:bCs/>
              </w:rPr>
              <w:t>December 26, 2014</w:t>
            </w:r>
            <w:r w:rsidR="002A42EE">
              <w:rPr>
                <w:rFonts w:asciiTheme="minorHAnsi" w:hAnsiTheme="minorHAnsi"/>
                <w:bCs/>
              </w:rPr>
              <w:t>: T</w:t>
            </w:r>
            <w:r w:rsidR="000F06D4" w:rsidRPr="000F06D4">
              <w:rPr>
                <w:rFonts w:asciiTheme="minorHAnsi" w:hAnsiTheme="minorHAnsi"/>
                <w:bCs/>
              </w:rPr>
              <w:t>he Governor General</w:t>
            </w:r>
            <w:r w:rsidR="000C48D6">
              <w:rPr>
                <w:rFonts w:asciiTheme="minorHAnsi" w:hAnsiTheme="minorHAnsi"/>
                <w:bCs/>
              </w:rPr>
              <w:t xml:space="preserve"> announced new </w:t>
            </w:r>
            <w:r w:rsidR="000C48D6" w:rsidRPr="000C48D6">
              <w:rPr>
                <w:rFonts w:asciiTheme="minorHAnsi" w:hAnsiTheme="minorHAnsi"/>
                <w:b/>
                <w:bCs/>
              </w:rPr>
              <w:t>Order of Canada A</w:t>
            </w:r>
            <w:r w:rsidR="000F06D4" w:rsidRPr="000C48D6">
              <w:rPr>
                <w:rFonts w:asciiTheme="minorHAnsi" w:hAnsiTheme="minorHAnsi"/>
                <w:b/>
                <w:bCs/>
              </w:rPr>
              <w:t>ppointments.</w:t>
            </w:r>
            <w:r w:rsidR="000F06D4" w:rsidRPr="000F06D4">
              <w:rPr>
                <w:rFonts w:asciiTheme="minorHAnsi" w:hAnsiTheme="minorHAnsi"/>
                <w:bCs/>
              </w:rPr>
              <w:t xml:space="preserve"> </w:t>
            </w:r>
          </w:p>
          <w:p w:rsidR="00FC3684" w:rsidRPr="003077BF" w:rsidRDefault="000C48D6" w:rsidP="008D6356">
            <w:pPr>
              <w:rPr>
                <w:rFonts w:asciiTheme="minorHAnsi" w:hAnsiTheme="minorHAnsi"/>
                <w:b/>
                <w:bCs/>
                <w:color w:val="1F497D" w:themeColor="text2"/>
              </w:rPr>
            </w:pPr>
            <w:r w:rsidRPr="003077BF">
              <w:rPr>
                <w:rFonts w:asciiTheme="minorHAnsi" w:hAnsiTheme="minorHAnsi"/>
                <w:b/>
                <w:bCs/>
                <w:smallCaps/>
                <w:color w:val="1F497D" w:themeColor="text2"/>
              </w:rPr>
              <w:t>Officers of the Order of Canada</w:t>
            </w:r>
            <w:r w:rsidRPr="003077BF">
              <w:rPr>
                <w:rFonts w:asciiTheme="minorHAnsi" w:hAnsiTheme="minorHAnsi"/>
                <w:b/>
                <w:bCs/>
                <w:color w:val="1F497D" w:themeColor="text2"/>
              </w:rPr>
              <w:t xml:space="preserve"> </w:t>
            </w:r>
          </w:p>
          <w:p w:rsidR="00FC3684" w:rsidRDefault="00FC3684" w:rsidP="008D6356">
            <w:pPr>
              <w:rPr>
                <w:rFonts w:asciiTheme="minorHAnsi" w:hAnsiTheme="minorHAnsi"/>
                <w:bCs/>
              </w:rPr>
            </w:pPr>
            <w:r w:rsidRPr="008E1C08">
              <w:rPr>
                <w:rFonts w:asciiTheme="minorHAnsi" w:hAnsiTheme="minorHAnsi"/>
                <w:b/>
                <w:bCs/>
                <w:smallCaps/>
                <w:noProof/>
              </w:rPr>
              <w:drawing>
                <wp:anchor distT="0" distB="0" distL="114300" distR="114300" simplePos="0" relativeHeight="251669504" behindDoc="1" locked="0" layoutInCell="1" allowOverlap="1" wp14:anchorId="43F4EE91" wp14:editId="2670FEAE">
                  <wp:simplePos x="0" y="0"/>
                  <wp:positionH relativeFrom="column">
                    <wp:posOffset>6350</wp:posOffset>
                  </wp:positionH>
                  <wp:positionV relativeFrom="paragraph">
                    <wp:posOffset>0</wp:posOffset>
                  </wp:positionV>
                  <wp:extent cx="725170" cy="1048385"/>
                  <wp:effectExtent l="0" t="0" r="0" b="0"/>
                  <wp:wrapTight wrapText="bothSides">
                    <wp:wrapPolygon edited="0">
                      <wp:start x="0" y="0"/>
                      <wp:lineTo x="0" y="21194"/>
                      <wp:lineTo x="20995" y="21194"/>
                      <wp:lineTo x="2099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25170" cy="1048385"/>
                          </a:xfrm>
                          <a:prstGeom prst="rect">
                            <a:avLst/>
                          </a:prstGeom>
                          <a:noFill/>
                        </pic:spPr>
                      </pic:pic>
                    </a:graphicData>
                  </a:graphic>
                  <wp14:sizeRelH relativeFrom="page">
                    <wp14:pctWidth>0</wp14:pctWidth>
                  </wp14:sizeRelH>
                  <wp14:sizeRelV relativeFrom="page">
                    <wp14:pctHeight>0</wp14:pctHeight>
                  </wp14:sizeRelV>
                </wp:anchor>
              </w:drawing>
            </w:r>
            <w:r w:rsidR="000F06D4" w:rsidRPr="008E1C08">
              <w:rPr>
                <w:rFonts w:asciiTheme="minorHAnsi" w:hAnsiTheme="minorHAnsi"/>
                <w:b/>
                <w:bCs/>
                <w:smallCaps/>
              </w:rPr>
              <w:t>Shaf Keshavjee</w:t>
            </w:r>
            <w:r w:rsidR="000C48D6" w:rsidRPr="000C48D6">
              <w:rPr>
                <w:rFonts w:asciiTheme="minorHAnsi" w:hAnsiTheme="minorHAnsi"/>
                <w:b/>
                <w:bCs/>
              </w:rPr>
              <w:t xml:space="preserve"> </w:t>
            </w:r>
            <w:r w:rsidR="000C48D6" w:rsidRPr="000C48D6">
              <w:rPr>
                <w:rFonts w:asciiTheme="minorHAnsi" w:hAnsiTheme="minorHAnsi"/>
                <w:bCs/>
              </w:rPr>
              <w:t>Shaf</w:t>
            </w:r>
            <w:r w:rsidR="000F06D4" w:rsidRPr="000F06D4">
              <w:rPr>
                <w:rFonts w:asciiTheme="minorHAnsi" w:hAnsiTheme="minorHAnsi"/>
                <w:bCs/>
              </w:rPr>
              <w:t xml:space="preserve"> was </w:t>
            </w:r>
            <w:r w:rsidR="000C48D6">
              <w:rPr>
                <w:rFonts w:asciiTheme="minorHAnsi" w:hAnsiTheme="minorHAnsi"/>
                <w:bCs/>
              </w:rPr>
              <w:t xml:space="preserve">recognized </w:t>
            </w:r>
            <w:r w:rsidR="000F06D4" w:rsidRPr="000F06D4">
              <w:rPr>
                <w:rFonts w:asciiTheme="minorHAnsi" w:hAnsiTheme="minorHAnsi"/>
                <w:bCs/>
              </w:rPr>
              <w:t>for his innovative contributions to thoracic surgery, notably in the development of a process that has improved lung transplantation worldwide</w:t>
            </w:r>
            <w:r>
              <w:rPr>
                <w:rFonts w:asciiTheme="minorHAnsi" w:hAnsiTheme="minorHAnsi"/>
                <w:bCs/>
              </w:rPr>
              <w:t xml:space="preserve"> </w:t>
            </w:r>
            <w:r w:rsidR="000C48D6">
              <w:rPr>
                <w:rFonts w:asciiTheme="minorHAnsi" w:hAnsiTheme="minorHAnsi"/>
                <w:bCs/>
              </w:rPr>
              <w:t xml:space="preserve"> </w:t>
            </w:r>
          </w:p>
          <w:p w:rsidR="00F778BD" w:rsidRDefault="00F778BD" w:rsidP="008D6356">
            <w:pPr>
              <w:rPr>
                <w:rFonts w:asciiTheme="minorHAnsi" w:hAnsiTheme="minorHAnsi"/>
                <w:bCs/>
              </w:rPr>
            </w:pPr>
          </w:p>
          <w:p w:rsidR="005D475E" w:rsidRDefault="00FC3684" w:rsidP="008D6356">
            <w:pPr>
              <w:rPr>
                <w:rFonts w:asciiTheme="minorHAnsi" w:hAnsiTheme="minorHAnsi"/>
                <w:bCs/>
              </w:rPr>
            </w:pPr>
            <w:r w:rsidRPr="008E1C08">
              <w:rPr>
                <w:rFonts w:asciiTheme="minorHAnsi" w:hAnsiTheme="minorHAnsi"/>
                <w:b/>
                <w:bCs/>
                <w:smallCaps/>
                <w:noProof/>
              </w:rPr>
              <w:drawing>
                <wp:anchor distT="0" distB="0" distL="114300" distR="114300" simplePos="0" relativeHeight="251671552" behindDoc="1" locked="0" layoutInCell="1" allowOverlap="1" wp14:anchorId="57E7100F" wp14:editId="565FE7CA">
                  <wp:simplePos x="0" y="0"/>
                  <wp:positionH relativeFrom="column">
                    <wp:posOffset>6350</wp:posOffset>
                  </wp:positionH>
                  <wp:positionV relativeFrom="paragraph">
                    <wp:posOffset>0</wp:posOffset>
                  </wp:positionV>
                  <wp:extent cx="804545" cy="1000125"/>
                  <wp:effectExtent l="0" t="0" r="0" b="9525"/>
                  <wp:wrapTight wrapText="bothSides">
                    <wp:wrapPolygon edited="0">
                      <wp:start x="0" y="0"/>
                      <wp:lineTo x="0" y="21394"/>
                      <wp:lineTo x="20969" y="21394"/>
                      <wp:lineTo x="20969"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04545" cy="1000125"/>
                          </a:xfrm>
                          <a:prstGeom prst="rect">
                            <a:avLst/>
                          </a:prstGeom>
                          <a:noFill/>
                        </pic:spPr>
                      </pic:pic>
                    </a:graphicData>
                  </a:graphic>
                  <wp14:sizeRelH relativeFrom="page">
                    <wp14:pctWidth>0</wp14:pctWidth>
                  </wp14:sizeRelH>
                  <wp14:sizeRelV relativeFrom="page">
                    <wp14:pctHeight>0</wp14:pctHeight>
                  </wp14:sizeRelV>
                </wp:anchor>
              </w:drawing>
            </w:r>
            <w:r w:rsidR="000C48D6" w:rsidRPr="008E1C08">
              <w:rPr>
                <w:rFonts w:asciiTheme="minorHAnsi" w:hAnsiTheme="minorHAnsi"/>
                <w:b/>
                <w:bCs/>
                <w:smallCaps/>
              </w:rPr>
              <w:t xml:space="preserve">Wendy </w:t>
            </w:r>
            <w:r w:rsidRPr="008E1C08">
              <w:rPr>
                <w:rFonts w:asciiTheme="minorHAnsi" w:hAnsiTheme="minorHAnsi"/>
                <w:b/>
                <w:bCs/>
                <w:smallCaps/>
              </w:rPr>
              <w:t>Levinson</w:t>
            </w:r>
            <w:r>
              <w:rPr>
                <w:rFonts w:asciiTheme="minorHAnsi" w:hAnsiTheme="minorHAnsi"/>
                <w:bCs/>
              </w:rPr>
              <w:t xml:space="preserve"> was recognized </w:t>
            </w:r>
            <w:r w:rsidR="000C48D6">
              <w:rPr>
                <w:rFonts w:asciiTheme="minorHAnsi" w:hAnsiTheme="minorHAnsi"/>
                <w:bCs/>
              </w:rPr>
              <w:t xml:space="preserve">for </w:t>
            </w:r>
            <w:r w:rsidR="000C48D6" w:rsidRPr="000C48D6">
              <w:rPr>
                <w:rFonts w:asciiTheme="minorHAnsi" w:hAnsiTheme="minorHAnsi"/>
                <w:bCs/>
              </w:rPr>
              <w:t xml:space="preserve">her contributions to promoting effective communication between physicians and patients, as well as for her sustained leadership in academic </w:t>
            </w:r>
            <w:r w:rsidR="000C48D6" w:rsidRPr="00FC3684">
              <w:rPr>
                <w:rFonts w:asciiTheme="minorHAnsi" w:hAnsiTheme="minorHAnsi"/>
                <w:bCs/>
              </w:rPr>
              <w:t>medicine.</w:t>
            </w:r>
          </w:p>
          <w:p w:rsidR="000F06D4" w:rsidRDefault="000F06D4" w:rsidP="008D6356">
            <w:pPr>
              <w:rPr>
                <w:rFonts w:asciiTheme="minorHAnsi" w:hAnsiTheme="minorHAnsi"/>
                <w:bCs/>
              </w:rPr>
            </w:pPr>
          </w:p>
          <w:p w:rsidR="00FC3684" w:rsidRDefault="00FC3684" w:rsidP="008D6356">
            <w:pPr>
              <w:rPr>
                <w:rFonts w:asciiTheme="minorHAnsi" w:hAnsiTheme="minorHAnsi"/>
                <w:bCs/>
                <w:smallCaps/>
              </w:rPr>
            </w:pPr>
          </w:p>
          <w:p w:rsidR="008E1C08" w:rsidRPr="003077BF" w:rsidRDefault="000F06D4" w:rsidP="008D6356">
            <w:pPr>
              <w:rPr>
                <w:rFonts w:asciiTheme="minorHAnsi" w:hAnsiTheme="minorHAnsi"/>
                <w:b/>
                <w:bCs/>
                <w:smallCaps/>
                <w:color w:val="1F497D" w:themeColor="text2"/>
              </w:rPr>
            </w:pPr>
            <w:r w:rsidRPr="003077BF">
              <w:rPr>
                <w:rFonts w:asciiTheme="minorHAnsi" w:hAnsiTheme="minorHAnsi"/>
                <w:b/>
                <w:bCs/>
                <w:smallCaps/>
                <w:color w:val="1F497D" w:themeColor="text2"/>
              </w:rPr>
              <w:t>Member</w:t>
            </w:r>
            <w:r w:rsidR="000C48D6" w:rsidRPr="003077BF">
              <w:rPr>
                <w:rFonts w:asciiTheme="minorHAnsi" w:hAnsiTheme="minorHAnsi"/>
                <w:b/>
                <w:bCs/>
                <w:smallCaps/>
                <w:color w:val="1F497D" w:themeColor="text2"/>
              </w:rPr>
              <w:t>s</w:t>
            </w:r>
            <w:r w:rsidRPr="003077BF">
              <w:rPr>
                <w:rFonts w:asciiTheme="minorHAnsi" w:hAnsiTheme="minorHAnsi"/>
                <w:b/>
                <w:bCs/>
                <w:smallCaps/>
                <w:color w:val="1F497D" w:themeColor="text2"/>
              </w:rPr>
              <w:t xml:space="preserve"> of the Order of Canada</w:t>
            </w:r>
          </w:p>
          <w:p w:rsidR="008E1C08" w:rsidRDefault="008E1C08" w:rsidP="008D6356">
            <w:pPr>
              <w:jc w:val="center"/>
              <w:rPr>
                <w:rFonts w:asciiTheme="minorHAnsi" w:hAnsiTheme="minorHAnsi"/>
                <w:b/>
                <w:bCs/>
              </w:rPr>
            </w:pPr>
            <w:r>
              <w:rPr>
                <w:rFonts w:asciiTheme="minorHAnsi" w:hAnsiTheme="minorHAnsi"/>
                <w:b/>
                <w:bCs/>
                <w:noProof/>
              </w:rPr>
              <w:drawing>
                <wp:inline distT="0" distB="0" distL="0" distR="0" wp14:anchorId="384C1024" wp14:editId="59141429">
                  <wp:extent cx="4572635" cy="11461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72635" cy="1146175"/>
                          </a:xfrm>
                          <a:prstGeom prst="rect">
                            <a:avLst/>
                          </a:prstGeom>
                          <a:noFill/>
                        </pic:spPr>
                      </pic:pic>
                    </a:graphicData>
                  </a:graphic>
                </wp:inline>
              </w:drawing>
            </w:r>
          </w:p>
          <w:p w:rsidR="008E1C08" w:rsidRDefault="008E1C08" w:rsidP="008D6356">
            <w:pPr>
              <w:jc w:val="center"/>
              <w:rPr>
                <w:sz w:val="16"/>
                <w:szCs w:val="16"/>
              </w:rPr>
            </w:pPr>
            <w:r>
              <w:rPr>
                <w:sz w:val="16"/>
                <w:szCs w:val="16"/>
              </w:rPr>
              <w:t>L-R: Alba DiCenso, John Kelton, Tom Marrie, Robyn Tamblyn, Jean-Claude Tardif</w:t>
            </w:r>
          </w:p>
          <w:p w:rsidR="000F06D4" w:rsidRDefault="000F06D4" w:rsidP="008D6356">
            <w:pPr>
              <w:rPr>
                <w:rFonts w:asciiTheme="minorHAnsi" w:hAnsiTheme="minorHAnsi"/>
                <w:bCs/>
              </w:rPr>
            </w:pPr>
            <w:r w:rsidRPr="00733CC3">
              <w:rPr>
                <w:rFonts w:asciiTheme="minorHAnsi" w:hAnsiTheme="minorHAnsi"/>
                <w:b/>
                <w:bCs/>
                <w:smallCaps/>
              </w:rPr>
              <w:t>Alba</w:t>
            </w:r>
            <w:r w:rsidRPr="00733CC3">
              <w:rPr>
                <w:rFonts w:asciiTheme="minorHAnsi" w:hAnsiTheme="minorHAnsi"/>
                <w:bCs/>
                <w:smallCaps/>
              </w:rPr>
              <w:t> </w:t>
            </w:r>
            <w:r w:rsidRPr="00733CC3">
              <w:rPr>
                <w:rFonts w:asciiTheme="minorHAnsi" w:hAnsiTheme="minorHAnsi"/>
                <w:b/>
                <w:bCs/>
                <w:smallCaps/>
              </w:rPr>
              <w:t>DiCenso</w:t>
            </w:r>
            <w:r w:rsidRPr="000F06D4">
              <w:rPr>
                <w:rFonts w:asciiTheme="minorHAnsi" w:hAnsiTheme="minorHAnsi"/>
                <w:bCs/>
              </w:rPr>
              <w:t xml:space="preserve">, for her research in evidence-based nursing and her contributions to the development of nurse practitioners; </w:t>
            </w:r>
            <w:r w:rsidRPr="00733CC3">
              <w:rPr>
                <w:rFonts w:asciiTheme="minorHAnsi" w:hAnsiTheme="minorHAnsi"/>
                <w:b/>
                <w:bCs/>
                <w:smallCaps/>
              </w:rPr>
              <w:t>John Kelton</w:t>
            </w:r>
            <w:r w:rsidRPr="000F06D4">
              <w:rPr>
                <w:rFonts w:asciiTheme="minorHAnsi" w:hAnsiTheme="minorHAnsi"/>
                <w:bCs/>
              </w:rPr>
              <w:t xml:space="preserve">, for his research into blood cell disorders and for his contributions to making Hamilton a hub for health science research; </w:t>
            </w:r>
            <w:r w:rsidRPr="00733CC3">
              <w:rPr>
                <w:rFonts w:asciiTheme="minorHAnsi" w:hAnsiTheme="minorHAnsi"/>
                <w:b/>
                <w:bCs/>
                <w:smallCaps/>
              </w:rPr>
              <w:t>Tom Marrie</w:t>
            </w:r>
            <w:r w:rsidRPr="000F06D4">
              <w:rPr>
                <w:rFonts w:asciiTheme="minorHAnsi" w:hAnsiTheme="minorHAnsi"/>
                <w:bCs/>
              </w:rPr>
              <w:t>,  for his contributions as an expert in infectious diseases,</w:t>
            </w:r>
            <w:r w:rsidR="000C48D6">
              <w:rPr>
                <w:rFonts w:asciiTheme="minorHAnsi" w:hAnsiTheme="minorHAnsi"/>
                <w:bCs/>
              </w:rPr>
              <w:t xml:space="preserve"> as a medical educator, and as D</w:t>
            </w:r>
            <w:r w:rsidRPr="000F06D4">
              <w:rPr>
                <w:rFonts w:asciiTheme="minorHAnsi" w:hAnsiTheme="minorHAnsi"/>
                <w:bCs/>
              </w:rPr>
              <w:t xml:space="preserve">ean of medicine for both Dalhousie University and the University of Alberta; </w:t>
            </w:r>
            <w:r w:rsidRPr="00733CC3">
              <w:rPr>
                <w:rFonts w:asciiTheme="minorHAnsi" w:hAnsiTheme="minorHAnsi"/>
                <w:b/>
                <w:bCs/>
                <w:smallCaps/>
              </w:rPr>
              <w:t>Robyn Tamblyn</w:t>
            </w:r>
            <w:r w:rsidRPr="000F06D4">
              <w:rPr>
                <w:rFonts w:asciiTheme="minorHAnsi" w:hAnsiTheme="minorHAnsi"/>
                <w:bCs/>
              </w:rPr>
              <w:t xml:space="preserve">, for her contributions to patient safety, notably through her research on physician training, health system monitoring and prescription drug management; and </w:t>
            </w:r>
            <w:r w:rsidRPr="00733CC3">
              <w:rPr>
                <w:rFonts w:asciiTheme="minorHAnsi" w:hAnsiTheme="minorHAnsi"/>
                <w:b/>
                <w:bCs/>
                <w:smallCaps/>
              </w:rPr>
              <w:t>Jean-Claude</w:t>
            </w:r>
            <w:r w:rsidRPr="00733CC3">
              <w:rPr>
                <w:rFonts w:asciiTheme="minorHAnsi" w:hAnsiTheme="minorHAnsi"/>
                <w:bCs/>
                <w:smallCaps/>
              </w:rPr>
              <w:t> </w:t>
            </w:r>
            <w:r w:rsidRPr="00733CC3">
              <w:rPr>
                <w:rFonts w:asciiTheme="minorHAnsi" w:hAnsiTheme="minorHAnsi"/>
                <w:b/>
                <w:bCs/>
                <w:smallCaps/>
              </w:rPr>
              <w:t>Tardif</w:t>
            </w:r>
            <w:r w:rsidRPr="000F06D4">
              <w:rPr>
                <w:rFonts w:asciiTheme="minorHAnsi" w:hAnsiTheme="minorHAnsi"/>
                <w:bCs/>
              </w:rPr>
              <w:t>, for his contributions to health care and to the advancement of cardiology research.</w:t>
            </w:r>
            <w:r w:rsidR="007E3D68">
              <w:rPr>
                <w:rFonts w:asciiTheme="minorHAnsi" w:hAnsiTheme="minorHAnsi"/>
                <w:bCs/>
              </w:rPr>
              <w:t xml:space="preserve"> Investiture</w:t>
            </w:r>
            <w:r w:rsidRPr="000F06D4">
              <w:rPr>
                <w:rFonts w:asciiTheme="minorHAnsi" w:hAnsiTheme="minorHAnsi"/>
                <w:bCs/>
              </w:rPr>
              <w:t xml:space="preserve"> will take place at a future date.</w:t>
            </w:r>
          </w:p>
          <w:p w:rsidR="00683CE9" w:rsidRPr="00683CE9" w:rsidRDefault="00683CE9" w:rsidP="008D6356">
            <w:pPr>
              <w:rPr>
                <w:rFonts w:asciiTheme="minorHAnsi" w:hAnsiTheme="minorHAnsi"/>
                <w:bCs/>
                <w:sz w:val="18"/>
                <w:szCs w:val="18"/>
              </w:rPr>
            </w:pPr>
          </w:p>
          <w:p w:rsidR="007E3D68" w:rsidRDefault="007E3D68" w:rsidP="008D6356">
            <w:pPr>
              <w:rPr>
                <w:rFonts w:asciiTheme="minorHAnsi" w:hAnsiTheme="minorHAnsi"/>
                <w:bCs/>
              </w:rPr>
            </w:pPr>
            <w:r>
              <w:rPr>
                <w:rFonts w:asciiTheme="minorHAnsi" w:hAnsiTheme="minorHAnsi"/>
                <w:bCs/>
                <w:noProof/>
              </w:rPr>
              <w:drawing>
                <wp:anchor distT="0" distB="0" distL="114300" distR="114300" simplePos="0" relativeHeight="251664384" behindDoc="1" locked="0" layoutInCell="1" allowOverlap="1" wp14:anchorId="725655FD" wp14:editId="752DB6BB">
                  <wp:simplePos x="0" y="0"/>
                  <wp:positionH relativeFrom="column">
                    <wp:posOffset>8890</wp:posOffset>
                  </wp:positionH>
                  <wp:positionV relativeFrom="paragraph">
                    <wp:posOffset>0</wp:posOffset>
                  </wp:positionV>
                  <wp:extent cx="1929384" cy="1618488"/>
                  <wp:effectExtent l="0" t="0" r="0" b="1270"/>
                  <wp:wrapTight wrapText="bothSides">
                    <wp:wrapPolygon edited="0">
                      <wp:start x="0" y="0"/>
                      <wp:lineTo x="0" y="21363"/>
                      <wp:lineTo x="21330" y="21363"/>
                      <wp:lineTo x="2133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29384" cy="1618488"/>
                          </a:xfrm>
                          <a:prstGeom prst="rect">
                            <a:avLst/>
                          </a:prstGeom>
                          <a:noFill/>
                        </pic:spPr>
                      </pic:pic>
                    </a:graphicData>
                  </a:graphic>
                  <wp14:sizeRelH relativeFrom="margin">
                    <wp14:pctWidth>0</wp14:pctWidth>
                  </wp14:sizeRelH>
                  <wp14:sizeRelV relativeFrom="margin">
                    <wp14:pctHeight>0</wp14:pctHeight>
                  </wp14:sizeRelV>
                </wp:anchor>
              </w:drawing>
            </w:r>
            <w:r w:rsidRPr="007E3D68">
              <w:rPr>
                <w:rFonts w:asciiTheme="minorHAnsi" w:hAnsiTheme="minorHAnsi"/>
                <w:bCs/>
              </w:rPr>
              <w:t xml:space="preserve">In September, 2014, </w:t>
            </w:r>
            <w:r w:rsidRPr="00733CC3">
              <w:rPr>
                <w:rFonts w:asciiTheme="minorHAnsi" w:hAnsiTheme="minorHAnsi"/>
                <w:b/>
                <w:bCs/>
                <w:smallCaps/>
              </w:rPr>
              <w:t>John McNeill</w:t>
            </w:r>
            <w:r w:rsidRPr="007E3D68">
              <w:rPr>
                <w:rFonts w:asciiTheme="minorHAnsi" w:hAnsiTheme="minorHAnsi"/>
                <w:bCs/>
              </w:rPr>
              <w:t xml:space="preserve"> was presented with a </w:t>
            </w:r>
            <w:r w:rsidRPr="007E3D68">
              <w:rPr>
                <w:rFonts w:asciiTheme="minorHAnsi" w:hAnsiTheme="minorHAnsi"/>
                <w:bCs/>
                <w:i/>
              </w:rPr>
              <w:t>Lifetime Achievement Award</w:t>
            </w:r>
            <w:r w:rsidRPr="007E3D68">
              <w:rPr>
                <w:rFonts w:asciiTheme="minorHAnsi" w:hAnsiTheme="minorHAnsi"/>
                <w:bCs/>
              </w:rPr>
              <w:t xml:space="preserve"> by the International Academy of Cardiovascular Sciences. That same month, he was also presented with the first </w:t>
            </w:r>
            <w:r w:rsidRPr="007E3D68">
              <w:rPr>
                <w:rFonts w:asciiTheme="minorHAnsi" w:hAnsiTheme="minorHAnsi"/>
                <w:bCs/>
                <w:i/>
              </w:rPr>
              <w:t>Outstanding Pharmacy Alumni Award</w:t>
            </w:r>
            <w:r w:rsidRPr="007E3D68">
              <w:rPr>
                <w:rFonts w:asciiTheme="minorHAnsi" w:hAnsiTheme="minorHAnsi"/>
                <w:bCs/>
              </w:rPr>
              <w:t xml:space="preserve"> by the University of Alberta’s Faculty of Pharmacy and Pharmaceutical Sciences.</w:t>
            </w:r>
            <w:r w:rsidR="003077BF">
              <w:rPr>
                <w:rFonts w:asciiTheme="minorHAnsi" w:hAnsiTheme="minorHAnsi"/>
                <w:bCs/>
              </w:rPr>
              <w:t xml:space="preserve"> </w:t>
            </w:r>
            <w:r w:rsidRPr="007E3D68">
              <w:rPr>
                <w:rFonts w:asciiTheme="minorHAnsi" w:hAnsiTheme="minorHAnsi"/>
                <w:bCs/>
                <w:sz w:val="16"/>
                <w:szCs w:val="16"/>
                <w:u w:val="single"/>
              </w:rPr>
              <w:t>Left</w:t>
            </w:r>
            <w:r w:rsidRPr="007E3D68">
              <w:rPr>
                <w:rFonts w:asciiTheme="minorHAnsi" w:hAnsiTheme="minorHAnsi"/>
                <w:bCs/>
                <w:sz w:val="16"/>
                <w:szCs w:val="16"/>
              </w:rPr>
              <w:t>:  John McNeill being presented with the Lifetime Achievement Award by Academy President Bohuslav Ostadal</w:t>
            </w:r>
            <w:r w:rsidRPr="007E3D68">
              <w:rPr>
                <w:rFonts w:asciiTheme="minorHAnsi" w:hAnsiTheme="minorHAnsi"/>
                <w:bCs/>
              </w:rPr>
              <w:t>.</w:t>
            </w:r>
          </w:p>
          <w:p w:rsidR="007E3D68" w:rsidRDefault="007E3D68" w:rsidP="008D6356">
            <w:pPr>
              <w:rPr>
                <w:rFonts w:asciiTheme="minorHAnsi" w:hAnsiTheme="minorHAnsi"/>
                <w:bCs/>
              </w:rPr>
            </w:pPr>
          </w:p>
          <w:p w:rsidR="00CD44B1" w:rsidRDefault="00CD44B1" w:rsidP="008D6356">
            <w:pPr>
              <w:rPr>
                <w:rFonts w:asciiTheme="minorHAnsi" w:hAnsiTheme="minorHAnsi"/>
                <w:bCs/>
              </w:rPr>
            </w:pPr>
          </w:p>
          <w:p w:rsidR="00CD44B1" w:rsidRDefault="00CD44B1" w:rsidP="008D6356">
            <w:pPr>
              <w:rPr>
                <w:rFonts w:asciiTheme="minorHAnsi" w:hAnsiTheme="minorHAnsi"/>
                <w:bCs/>
              </w:rPr>
            </w:pPr>
            <w:bookmarkStart w:id="9" w:name="_GoBack"/>
            <w:bookmarkEnd w:id="9"/>
          </w:p>
          <w:p w:rsidR="007E3D68" w:rsidRPr="007E3D68" w:rsidRDefault="007E3D68" w:rsidP="008D6356">
            <w:pPr>
              <w:rPr>
                <w:rFonts w:asciiTheme="minorHAnsi" w:hAnsiTheme="minorHAnsi"/>
                <w:bCs/>
              </w:rPr>
            </w:pPr>
            <w:r w:rsidRPr="007E3D68">
              <w:rPr>
                <w:rFonts w:asciiTheme="minorHAnsi" w:hAnsiTheme="minorHAnsi"/>
                <w:bCs/>
              </w:rPr>
              <w:t>Sincere congratulations to</w:t>
            </w:r>
            <w:r w:rsidRPr="007E3D68">
              <w:rPr>
                <w:rFonts w:asciiTheme="minorHAnsi" w:hAnsiTheme="minorHAnsi"/>
                <w:b/>
                <w:bCs/>
              </w:rPr>
              <w:t xml:space="preserve"> </w:t>
            </w:r>
            <w:r w:rsidRPr="00733CC3">
              <w:rPr>
                <w:rFonts w:asciiTheme="minorHAnsi" w:hAnsiTheme="minorHAnsi"/>
                <w:b/>
                <w:bCs/>
                <w:smallCaps/>
              </w:rPr>
              <w:t>Celeste Johnston</w:t>
            </w:r>
            <w:r w:rsidRPr="007E3D68">
              <w:rPr>
                <w:rFonts w:asciiTheme="minorHAnsi" w:hAnsiTheme="minorHAnsi"/>
                <w:bCs/>
              </w:rPr>
              <w:t xml:space="preserve"> on being awarded the </w:t>
            </w:r>
            <w:r w:rsidRPr="007E3D68">
              <w:rPr>
                <w:rFonts w:asciiTheme="minorHAnsi" w:hAnsiTheme="minorHAnsi"/>
                <w:bCs/>
                <w:i/>
              </w:rPr>
              <w:t>Jeffrey Lawson Award for Advocacy in Pain in Children</w:t>
            </w:r>
            <w:r w:rsidRPr="007E3D68">
              <w:rPr>
                <w:rFonts w:asciiTheme="minorHAnsi" w:hAnsiTheme="minorHAnsi"/>
                <w:bCs/>
              </w:rPr>
              <w:t xml:space="preserve"> from the American Pain Society.</w:t>
            </w:r>
          </w:p>
          <w:p w:rsidR="00CD44B1" w:rsidRDefault="00CD44B1" w:rsidP="008D6356">
            <w:pPr>
              <w:rPr>
                <w:rFonts w:asciiTheme="minorHAnsi" w:hAnsiTheme="minorHAnsi"/>
                <w:bCs/>
              </w:rPr>
            </w:pPr>
          </w:p>
          <w:p w:rsidR="007E3D68" w:rsidRPr="007E3D68" w:rsidRDefault="007E3D68" w:rsidP="008D6356">
            <w:pPr>
              <w:rPr>
                <w:rFonts w:asciiTheme="minorHAnsi" w:hAnsiTheme="minorHAnsi"/>
                <w:bCs/>
              </w:rPr>
            </w:pPr>
            <w:r w:rsidRPr="007E3D68">
              <w:rPr>
                <w:rFonts w:asciiTheme="minorHAnsi" w:hAnsiTheme="minorHAnsi"/>
                <w:bCs/>
              </w:rPr>
              <w:t xml:space="preserve">Congratulations to </w:t>
            </w:r>
            <w:r w:rsidRPr="00733CC3">
              <w:rPr>
                <w:rFonts w:asciiTheme="minorHAnsi" w:hAnsiTheme="minorHAnsi"/>
                <w:b/>
                <w:bCs/>
                <w:smallCaps/>
              </w:rPr>
              <w:t>Vivek Goel</w:t>
            </w:r>
            <w:r w:rsidRPr="007E3D68">
              <w:rPr>
                <w:rFonts w:asciiTheme="minorHAnsi" w:hAnsiTheme="minorHAnsi"/>
                <w:bCs/>
              </w:rPr>
              <w:t xml:space="preserve"> on his new appointment as </w:t>
            </w:r>
            <w:r w:rsidRPr="00B84542">
              <w:rPr>
                <w:rFonts w:asciiTheme="minorHAnsi" w:hAnsiTheme="minorHAnsi"/>
                <w:bCs/>
                <w:i/>
              </w:rPr>
              <w:t xml:space="preserve">Vice-President, Research and Innovation </w:t>
            </w:r>
            <w:r w:rsidRPr="007E3D68">
              <w:rPr>
                <w:rFonts w:asciiTheme="minorHAnsi" w:hAnsiTheme="minorHAnsi"/>
                <w:bCs/>
              </w:rPr>
              <w:t>at the University of Toronto.</w:t>
            </w:r>
          </w:p>
          <w:p w:rsidR="00CD44B1" w:rsidRDefault="00CD44B1" w:rsidP="008D6356">
            <w:pPr>
              <w:rPr>
                <w:b/>
                <w:bCs/>
                <w:smallCaps/>
                <w:color w:val="1F497D"/>
                <w:sz w:val="24"/>
                <w:szCs w:val="24"/>
              </w:rPr>
            </w:pPr>
          </w:p>
          <w:p w:rsidR="0034223F" w:rsidRDefault="0034223F" w:rsidP="008D6356">
            <w:pPr>
              <w:rPr>
                <w:b/>
                <w:bCs/>
                <w:smallCaps/>
                <w:color w:val="1F497D"/>
                <w:sz w:val="24"/>
                <w:szCs w:val="24"/>
              </w:rPr>
            </w:pPr>
            <w:r>
              <w:rPr>
                <w:b/>
                <w:bCs/>
                <w:smallCaps/>
                <w:color w:val="1F497D"/>
                <w:sz w:val="24"/>
                <w:szCs w:val="24"/>
              </w:rPr>
              <w:t>In Memoriam</w:t>
            </w:r>
          </w:p>
          <w:p w:rsidR="008318ED" w:rsidRPr="00B84542" w:rsidRDefault="005B3FE3" w:rsidP="008D6356">
            <w:pPr>
              <w:rPr>
                <w:rStyle w:val="Strong"/>
                <w:rFonts w:asciiTheme="minorHAnsi" w:hAnsiTheme="minorHAnsi" w:cs="Helvetica"/>
                <w:b w:val="0"/>
                <w:bCs w:val="0"/>
              </w:rPr>
            </w:pPr>
            <w:r>
              <w:rPr>
                <w:rFonts w:asciiTheme="minorHAnsi" w:hAnsiTheme="minorHAnsi"/>
                <w:b/>
                <w:iCs/>
                <w:smallCaps/>
                <w:noProof/>
              </w:rPr>
              <w:drawing>
                <wp:anchor distT="0" distB="0" distL="114300" distR="114300" simplePos="0" relativeHeight="251672576" behindDoc="1" locked="0" layoutInCell="1" allowOverlap="1" wp14:anchorId="75C80C75" wp14:editId="1692CD55">
                  <wp:simplePos x="0" y="0"/>
                  <wp:positionH relativeFrom="column">
                    <wp:posOffset>6350</wp:posOffset>
                  </wp:positionH>
                  <wp:positionV relativeFrom="paragraph">
                    <wp:posOffset>0</wp:posOffset>
                  </wp:positionV>
                  <wp:extent cx="948897" cy="1358900"/>
                  <wp:effectExtent l="0" t="0" r="3810" b="0"/>
                  <wp:wrapTight wrapText="bothSides">
                    <wp:wrapPolygon edited="0">
                      <wp:start x="0" y="0"/>
                      <wp:lineTo x="0" y="21196"/>
                      <wp:lineTo x="21253" y="21196"/>
                      <wp:lineTo x="2125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48897" cy="1358900"/>
                          </a:xfrm>
                          <a:prstGeom prst="rect">
                            <a:avLst/>
                          </a:prstGeom>
                          <a:noFill/>
                        </pic:spPr>
                      </pic:pic>
                    </a:graphicData>
                  </a:graphic>
                  <wp14:sizeRelH relativeFrom="page">
                    <wp14:pctWidth>0</wp14:pctWidth>
                  </wp14:sizeRelH>
                  <wp14:sizeRelV relativeFrom="page">
                    <wp14:pctHeight>0</wp14:pctHeight>
                  </wp14:sizeRelV>
                </wp:anchor>
              </w:drawing>
            </w:r>
            <w:r w:rsidR="00F9087C" w:rsidRPr="00733CC3">
              <w:rPr>
                <w:rFonts w:asciiTheme="minorHAnsi" w:hAnsiTheme="minorHAnsi"/>
                <w:b/>
                <w:iCs/>
                <w:smallCaps/>
              </w:rPr>
              <w:t>Patricia Martens</w:t>
            </w:r>
            <w:r w:rsidR="00F9087C" w:rsidRPr="00754EB1">
              <w:rPr>
                <w:rFonts w:asciiTheme="minorHAnsi" w:hAnsiTheme="minorHAnsi"/>
                <w:iCs/>
              </w:rPr>
              <w:t xml:space="preserve"> </w:t>
            </w:r>
            <w:r w:rsidR="0034223F" w:rsidRPr="00754EB1">
              <w:rPr>
                <w:rFonts w:asciiTheme="minorHAnsi" w:hAnsiTheme="minorHAnsi"/>
                <w:iCs/>
              </w:rPr>
              <w:t xml:space="preserve">The Canadian Academy of Health Sciences was saddened to learn of the death on January 10, 2015, of </w:t>
            </w:r>
            <w:r w:rsidR="0034223F" w:rsidRPr="00F9087C">
              <w:rPr>
                <w:rFonts w:asciiTheme="minorHAnsi" w:hAnsiTheme="minorHAnsi"/>
                <w:iCs/>
                <w:smallCaps/>
              </w:rPr>
              <w:t>Patricia Martens</w:t>
            </w:r>
            <w:r w:rsidR="0034223F" w:rsidRPr="00754EB1">
              <w:rPr>
                <w:rFonts w:asciiTheme="minorHAnsi" w:hAnsiTheme="minorHAnsi"/>
                <w:b/>
                <w:iCs/>
              </w:rPr>
              <w:t xml:space="preserve">. </w:t>
            </w:r>
            <w:r w:rsidR="0034223F" w:rsidRPr="00754EB1">
              <w:rPr>
                <w:rFonts w:asciiTheme="minorHAnsi" w:hAnsiTheme="minorHAnsi"/>
                <w:iCs/>
              </w:rPr>
              <w:t xml:space="preserve"> </w:t>
            </w:r>
            <w:r w:rsidR="0034223F">
              <w:rPr>
                <w:rFonts w:asciiTheme="minorHAnsi" w:hAnsiTheme="minorHAnsi"/>
                <w:iCs/>
              </w:rPr>
              <w:t xml:space="preserve">Pat </w:t>
            </w:r>
            <w:r w:rsidR="0034223F" w:rsidRPr="00754EB1">
              <w:rPr>
                <w:rFonts w:asciiTheme="minorHAnsi" w:hAnsiTheme="minorHAnsi"/>
                <w:iCs/>
              </w:rPr>
              <w:t xml:space="preserve">was a Distinguished Professor in the University of Manitoba College of Medicine and a Senior Scientist as well as </w:t>
            </w:r>
            <w:r w:rsidR="0034223F" w:rsidRPr="00754EB1">
              <w:rPr>
                <w:rFonts w:asciiTheme="minorHAnsi" w:hAnsiTheme="minorHAnsi" w:cs="Helvetica"/>
              </w:rPr>
              <w:t>Past Director of the Manitoba Centre for Health Policy, an internationally-acclaimed</w:t>
            </w:r>
            <w:r w:rsidR="0034223F">
              <w:rPr>
                <w:rFonts w:asciiTheme="minorHAnsi" w:hAnsiTheme="minorHAnsi" w:cs="Helvetica"/>
              </w:rPr>
              <w:t xml:space="preserve"> </w:t>
            </w:r>
            <w:r w:rsidR="0034223F" w:rsidRPr="00754EB1">
              <w:rPr>
                <w:rFonts w:asciiTheme="minorHAnsi" w:hAnsiTheme="minorHAnsi" w:cs="Helvetica"/>
              </w:rPr>
              <w:t xml:space="preserve">centre using administrative data to study population health, health and social services and public health. </w:t>
            </w:r>
            <w:r w:rsidR="0034223F">
              <w:rPr>
                <w:rFonts w:asciiTheme="minorHAnsi" w:hAnsiTheme="minorHAnsi" w:cs="Helvetica"/>
              </w:rPr>
              <w:t>She</w:t>
            </w:r>
            <w:r w:rsidR="0034223F" w:rsidRPr="00754EB1">
              <w:rPr>
                <w:rFonts w:asciiTheme="minorHAnsi" w:hAnsiTheme="minorHAnsi" w:cs="Helvetica"/>
              </w:rPr>
              <w:t xml:space="preserve"> received the 2005 CIHR KT Award for Regional Impact for </w:t>
            </w:r>
            <w:r w:rsidR="0034223F" w:rsidRPr="00B84542">
              <w:rPr>
                <w:rFonts w:asciiTheme="minorHAnsi" w:hAnsiTheme="minorHAnsi" w:cs="Helvetica"/>
                <w:i/>
              </w:rPr>
              <w:t>The Need To Know Team</w:t>
            </w:r>
            <w:r w:rsidR="0034223F" w:rsidRPr="00754EB1">
              <w:rPr>
                <w:rFonts w:asciiTheme="minorHAnsi" w:hAnsiTheme="minorHAnsi" w:cs="Helvetica"/>
              </w:rPr>
              <w:t>, a collaboration of regional health authorities, Manitoba Health and academics. Her research</w:t>
            </w:r>
            <w:r w:rsidR="0034223F">
              <w:rPr>
                <w:rFonts w:asciiTheme="minorHAnsi" w:hAnsiTheme="minorHAnsi" w:cs="Helvetica"/>
              </w:rPr>
              <w:t xml:space="preserve"> focus</w:t>
            </w:r>
            <w:r w:rsidR="0034223F" w:rsidRPr="00754EB1">
              <w:rPr>
                <w:rFonts w:asciiTheme="minorHAnsi" w:hAnsiTheme="minorHAnsi" w:cs="Helvetica"/>
              </w:rPr>
              <w:t xml:space="preserve">ed on the health status inequities, including those experienced by Metis and First Nations populations. She was co-principal investigator in the groundbreaking pan-Canadian CIHR CNODES (Canadian Network for Observational Drug Effect Studies), and PI of the CIHR Programmatic grant, “PATHS Equity for Children.”  </w:t>
            </w:r>
            <w:r w:rsidR="0034223F">
              <w:rPr>
                <w:rFonts w:asciiTheme="minorHAnsi" w:hAnsiTheme="minorHAnsi" w:cs="Helvetica"/>
              </w:rPr>
              <w:t>Pat</w:t>
            </w:r>
            <w:r w:rsidR="0034223F" w:rsidRPr="00754EB1">
              <w:rPr>
                <w:rFonts w:asciiTheme="minorHAnsi" w:hAnsiTheme="minorHAnsi" w:cs="Helvetica"/>
              </w:rPr>
              <w:t xml:space="preserve"> was recognized for her research excellence by numerous awards, including </w:t>
            </w:r>
            <w:r w:rsidR="0034223F" w:rsidRPr="001C49A8">
              <w:rPr>
                <w:rFonts w:asciiTheme="minorHAnsi" w:hAnsiTheme="minorHAnsi" w:cs="Helvetica"/>
                <w:shd w:val="clear" w:color="auto" w:fill="FFFFFF" w:themeFill="background1"/>
              </w:rPr>
              <w:t xml:space="preserve">the 2010 Manitoba </w:t>
            </w:r>
            <w:r w:rsidR="0034223F" w:rsidRPr="00B84542">
              <w:rPr>
                <w:rFonts w:asciiTheme="minorHAnsi" w:hAnsiTheme="minorHAnsi" w:cs="Helvetica"/>
                <w:shd w:val="clear" w:color="auto" w:fill="FFFFFF" w:themeFill="background1"/>
              </w:rPr>
              <w:t>YM/YWCA Woman of Distinction for Health &amp; Wellness</w:t>
            </w:r>
            <w:r w:rsidR="00B84542">
              <w:rPr>
                <w:rFonts w:asciiTheme="minorHAnsi" w:hAnsiTheme="minorHAnsi" w:cs="Helvetica"/>
                <w:shd w:val="clear" w:color="auto" w:fill="FFFFFF" w:themeFill="background1"/>
              </w:rPr>
              <w:t xml:space="preserve">.  She held a </w:t>
            </w:r>
            <w:r w:rsidR="0034223F" w:rsidRPr="001C49A8">
              <w:rPr>
                <w:rFonts w:asciiTheme="minorHAnsi" w:hAnsiTheme="minorHAnsi" w:cs="Helvetica"/>
                <w:shd w:val="clear" w:color="auto" w:fill="FFFFFF" w:themeFill="background1"/>
              </w:rPr>
              <w:t>CIHR/PHAC Applied Public Health Chair (2008-2013), and was a Fellow (FILCA) of the International Lactation Consultants’ Association. In 2013 she received the R.D. Defries Award (highest award of the Canadian Public Health Association for outstanding contributions in public health) and was elected a Fellow of the Royal Society of Canada. She became a Member of t</w:t>
            </w:r>
            <w:r w:rsidR="00B84542">
              <w:rPr>
                <w:rFonts w:asciiTheme="minorHAnsi" w:hAnsiTheme="minorHAnsi" w:cs="Helvetica"/>
                <w:shd w:val="clear" w:color="auto" w:fill="FFFFFF" w:themeFill="background1"/>
              </w:rPr>
              <w:t>he Order of Canada (CM) in 2013.  I</w:t>
            </w:r>
            <w:r w:rsidR="0034223F" w:rsidRPr="001C49A8">
              <w:rPr>
                <w:rFonts w:asciiTheme="minorHAnsi" w:hAnsiTheme="minorHAnsi" w:cs="Helvetica"/>
                <w:shd w:val="clear" w:color="auto" w:fill="FFFFFF" w:themeFill="background1"/>
              </w:rPr>
              <w:t>n 2014</w:t>
            </w:r>
            <w:r w:rsidR="00B84542">
              <w:rPr>
                <w:rFonts w:asciiTheme="minorHAnsi" w:hAnsiTheme="minorHAnsi" w:cs="Helvetica"/>
                <w:shd w:val="clear" w:color="auto" w:fill="FFFFFF" w:themeFill="background1"/>
              </w:rPr>
              <w:t>, Pat</w:t>
            </w:r>
            <w:r w:rsidR="0034223F" w:rsidRPr="001C49A8">
              <w:rPr>
                <w:rFonts w:asciiTheme="minorHAnsi" w:hAnsiTheme="minorHAnsi" w:cs="Helvetica"/>
                <w:shd w:val="clear" w:color="auto" w:fill="FFFFFF" w:themeFill="background1"/>
              </w:rPr>
              <w:t xml:space="preserve"> received the Justice Emmett Hall </w:t>
            </w:r>
            <w:r w:rsidR="001410DA" w:rsidRPr="001C49A8">
              <w:rPr>
                <w:rFonts w:asciiTheme="minorHAnsi" w:hAnsiTheme="minorHAnsi" w:cs="Helvetica"/>
                <w:shd w:val="clear" w:color="auto" w:fill="FFFFFF" w:themeFill="background1"/>
              </w:rPr>
              <w:t>Laureate</w:t>
            </w:r>
            <w:r w:rsidR="0034223F" w:rsidRPr="001C49A8">
              <w:rPr>
                <w:rFonts w:asciiTheme="minorHAnsi" w:hAnsiTheme="minorHAnsi" w:cs="Helvetica"/>
                <w:shd w:val="clear" w:color="auto" w:fill="FFFFFF" w:themeFill="background1"/>
              </w:rPr>
              <w:t xml:space="preserve"> award for contributions to health services research</w:t>
            </w:r>
            <w:r w:rsidR="00B84542">
              <w:rPr>
                <w:rFonts w:asciiTheme="minorHAnsi" w:hAnsiTheme="minorHAnsi" w:cs="Helvetica"/>
                <w:shd w:val="clear" w:color="auto" w:fill="FFFFFF" w:themeFill="background1"/>
              </w:rPr>
              <w:t xml:space="preserve"> and was </w:t>
            </w:r>
            <w:r w:rsidR="0034223F">
              <w:rPr>
                <w:rFonts w:asciiTheme="minorHAnsi" w:hAnsiTheme="minorHAnsi" w:cs="Helvetica"/>
                <w:shd w:val="clear" w:color="auto" w:fill="FFFFFF" w:themeFill="background1"/>
              </w:rPr>
              <w:t xml:space="preserve">elected </w:t>
            </w:r>
            <w:r w:rsidR="00B84542">
              <w:rPr>
                <w:rFonts w:asciiTheme="minorHAnsi" w:hAnsiTheme="minorHAnsi" w:cs="Helvetica"/>
                <w:shd w:val="clear" w:color="auto" w:fill="FFFFFF" w:themeFill="background1"/>
              </w:rPr>
              <w:t>to the CAHS Fellowship</w:t>
            </w:r>
            <w:r w:rsidR="0034223F" w:rsidRPr="001C49A8">
              <w:rPr>
                <w:rFonts w:asciiTheme="minorHAnsi" w:hAnsiTheme="minorHAnsi" w:cs="Helvetica"/>
                <w:shd w:val="clear" w:color="auto" w:fill="FFFFFF" w:themeFill="background1"/>
              </w:rPr>
              <w:t>.</w:t>
            </w:r>
          </w:p>
          <w:p w:rsidR="0034223F" w:rsidRDefault="0034223F" w:rsidP="008D6356">
            <w:pPr>
              <w:rPr>
                <w:rStyle w:val="Strong"/>
                <w:rFonts w:asciiTheme="minorHAnsi" w:hAnsiTheme="minorHAnsi"/>
                <w:b w:val="0"/>
              </w:rPr>
            </w:pPr>
          </w:p>
          <w:p w:rsidR="00D00723" w:rsidRPr="00E519B6" w:rsidRDefault="00D00723" w:rsidP="008D6356">
            <w:pPr>
              <w:rPr>
                <w:rFonts w:asciiTheme="minorHAnsi" w:hAnsiTheme="minorHAnsi"/>
              </w:rPr>
            </w:pPr>
            <w:r w:rsidRPr="00E519B6">
              <w:rPr>
                <w:rStyle w:val="Emphasis"/>
                <w:rFonts w:asciiTheme="minorHAnsi" w:eastAsia="Times New Roman" w:hAnsiTheme="minorHAnsi"/>
                <w:i w:val="0"/>
              </w:rPr>
              <w:t xml:space="preserve">Feel free to send your news, including any inadvertently missed major recognitions, to </w:t>
            </w:r>
            <w:r w:rsidRPr="00E519B6">
              <w:rPr>
                <w:rFonts w:asciiTheme="minorHAnsi" w:hAnsiTheme="minorHAnsi"/>
              </w:rPr>
              <w:t xml:space="preserve">Allison Hardisty at:  </w:t>
            </w:r>
            <w:hyperlink r:id="rId35" w:history="1">
              <w:r w:rsidR="00CA75B0" w:rsidRPr="00C9344D">
                <w:rPr>
                  <w:rStyle w:val="Hyperlink"/>
                  <w:rFonts w:asciiTheme="minorHAnsi" w:hAnsiTheme="minorHAnsi"/>
                  <w:lang w:val="en-CA"/>
                </w:rPr>
                <w:t>a.hardisty@utoronto.ca</w:t>
              </w:r>
            </w:hyperlink>
          </w:p>
          <w:p w:rsidR="00D00723" w:rsidRPr="00E519B6" w:rsidRDefault="00D00723" w:rsidP="008D6356">
            <w:pPr>
              <w:rPr>
                <w:rFonts w:asciiTheme="minorHAnsi" w:hAnsiTheme="minorHAnsi"/>
                <w:i/>
              </w:rPr>
            </w:pPr>
          </w:p>
          <w:tbl>
            <w:tblPr>
              <w:tblW w:w="0" w:type="auto"/>
              <w:tblCellMar>
                <w:left w:w="0" w:type="dxa"/>
                <w:right w:w="0" w:type="dxa"/>
              </w:tblCellMar>
              <w:tblLook w:val="04A0" w:firstRow="1" w:lastRow="0" w:firstColumn="1" w:lastColumn="0" w:noHBand="0" w:noVBand="1"/>
            </w:tblPr>
            <w:tblGrid>
              <w:gridCol w:w="8046"/>
            </w:tblGrid>
            <w:tr w:rsidR="006B0B5B" w:rsidTr="00CD44B1">
              <w:trPr>
                <w:trHeight w:val="393"/>
              </w:trPr>
              <w:tc>
                <w:tcPr>
                  <w:tcW w:w="8046" w:type="dxa"/>
                  <w:tcBorders>
                    <w:top w:val="single" w:sz="8" w:space="0" w:color="173A59"/>
                    <w:left w:val="nil"/>
                    <w:bottom w:val="single" w:sz="8" w:space="0" w:color="173A59"/>
                    <w:right w:val="nil"/>
                  </w:tcBorders>
                  <w:tcMar>
                    <w:top w:w="0" w:type="dxa"/>
                    <w:left w:w="108" w:type="dxa"/>
                    <w:bottom w:w="0" w:type="dxa"/>
                    <w:right w:w="108" w:type="dxa"/>
                  </w:tcMar>
                  <w:hideMark/>
                </w:tcPr>
                <w:p w:rsidR="006B0B5B" w:rsidRDefault="006B0B5B" w:rsidP="008D6356">
                  <w:bookmarkStart w:id="10" w:name="IMPORTANT"/>
                  <w:r>
                    <w:rPr>
                      <w:b/>
                      <w:bCs/>
                      <w:color w:val="249895"/>
                      <w:sz w:val="24"/>
                      <w:szCs w:val="24"/>
                    </w:rPr>
                    <w:t>IMPORTANT DATES</w:t>
                  </w:r>
                  <w:bookmarkEnd w:id="10"/>
                </w:p>
              </w:tc>
            </w:tr>
          </w:tbl>
          <w:p w:rsidR="00ED18F6" w:rsidRDefault="006B0B5B" w:rsidP="008D6356">
            <w:pPr>
              <w:rPr>
                <w:b/>
                <w:bCs/>
              </w:rPr>
            </w:pPr>
            <w:r>
              <w:rPr>
                <w:b/>
                <w:bCs/>
              </w:rPr>
              <w:t> </w:t>
            </w:r>
          </w:p>
          <w:p w:rsidR="00ED18F6" w:rsidRPr="00B352F6" w:rsidRDefault="000F06D4" w:rsidP="008D6356">
            <w:pPr>
              <w:pStyle w:val="ListParagraph"/>
              <w:numPr>
                <w:ilvl w:val="0"/>
                <w:numId w:val="10"/>
              </w:numPr>
              <w:spacing w:before="0" w:beforeAutospacing="0" w:after="0" w:afterAutospacing="0"/>
              <w:ind w:left="360"/>
              <w:rPr>
                <w:rFonts w:asciiTheme="minorHAnsi" w:hAnsiTheme="minorHAnsi"/>
                <w:sz w:val="22"/>
                <w:szCs w:val="22"/>
              </w:rPr>
            </w:pPr>
            <w:r w:rsidRPr="006A3461">
              <w:rPr>
                <w:rFonts w:asciiTheme="minorHAnsi" w:hAnsiTheme="minorHAnsi"/>
                <w:b/>
                <w:sz w:val="22"/>
                <w:szCs w:val="22"/>
              </w:rPr>
              <w:t>March 13</w:t>
            </w:r>
            <w:r w:rsidR="00624B1D" w:rsidRPr="006A3461">
              <w:rPr>
                <w:rFonts w:asciiTheme="minorHAnsi" w:hAnsiTheme="minorHAnsi"/>
                <w:b/>
                <w:sz w:val="22"/>
                <w:szCs w:val="22"/>
              </w:rPr>
              <w:t>, 2015</w:t>
            </w:r>
            <w:r w:rsidR="00614A29" w:rsidRPr="00B352F6">
              <w:rPr>
                <w:rFonts w:asciiTheme="minorHAnsi" w:hAnsiTheme="minorHAnsi"/>
                <w:sz w:val="22"/>
                <w:szCs w:val="22"/>
              </w:rPr>
              <w:t xml:space="preserve">: </w:t>
            </w:r>
            <w:r w:rsidR="00624B1D" w:rsidRPr="009B5F12">
              <w:rPr>
                <w:rFonts w:asciiTheme="minorHAnsi" w:hAnsiTheme="minorHAnsi"/>
                <w:iCs/>
                <w:smallCaps/>
                <w:color w:val="1F497D" w:themeColor="text2"/>
                <w:sz w:val="22"/>
                <w:szCs w:val="22"/>
              </w:rPr>
              <w:t>Nominations for New Fellows</w:t>
            </w:r>
          </w:p>
          <w:p w:rsidR="006B0B5B" w:rsidRPr="00245DB8" w:rsidRDefault="00624B1D" w:rsidP="008D6356">
            <w:pPr>
              <w:pStyle w:val="ListParagraph"/>
              <w:numPr>
                <w:ilvl w:val="0"/>
                <w:numId w:val="10"/>
              </w:numPr>
              <w:spacing w:before="0" w:beforeAutospacing="0" w:after="0" w:afterAutospacing="0"/>
              <w:ind w:left="360"/>
            </w:pPr>
            <w:r w:rsidRPr="006A3461">
              <w:rPr>
                <w:rFonts w:asciiTheme="minorHAnsi" w:hAnsiTheme="minorHAnsi"/>
                <w:b/>
                <w:sz w:val="22"/>
                <w:szCs w:val="22"/>
              </w:rPr>
              <w:t>September 17 &amp; 18, 2015</w:t>
            </w:r>
            <w:r w:rsidR="00614A29" w:rsidRPr="00B352F6">
              <w:rPr>
                <w:rFonts w:asciiTheme="minorHAnsi" w:hAnsiTheme="minorHAnsi"/>
                <w:sz w:val="22"/>
                <w:szCs w:val="22"/>
              </w:rPr>
              <w:t xml:space="preserve">:  </w:t>
            </w:r>
            <w:r w:rsidRPr="009B5F12">
              <w:rPr>
                <w:rFonts w:asciiTheme="minorHAnsi" w:hAnsiTheme="minorHAnsi"/>
                <w:iCs/>
                <w:smallCaps/>
                <w:color w:val="1F497D" w:themeColor="text2"/>
                <w:sz w:val="22"/>
                <w:szCs w:val="22"/>
              </w:rPr>
              <w:t xml:space="preserve">CAHS Forum and Annual </w:t>
            </w:r>
            <w:r w:rsidR="00F778BD">
              <w:rPr>
                <w:rFonts w:asciiTheme="minorHAnsi" w:hAnsiTheme="minorHAnsi"/>
                <w:iCs/>
                <w:smallCaps/>
                <w:color w:val="1F497D" w:themeColor="text2"/>
                <w:sz w:val="22"/>
                <w:szCs w:val="22"/>
              </w:rPr>
              <w:t xml:space="preserve">General </w:t>
            </w:r>
            <w:r w:rsidRPr="009B5F12">
              <w:rPr>
                <w:rFonts w:asciiTheme="minorHAnsi" w:hAnsiTheme="minorHAnsi"/>
                <w:iCs/>
                <w:smallCaps/>
                <w:color w:val="1F497D" w:themeColor="text2"/>
                <w:sz w:val="22"/>
                <w:szCs w:val="22"/>
              </w:rPr>
              <w:t>Meeting, Ottawa</w:t>
            </w:r>
          </w:p>
          <w:p w:rsidR="00245DB8" w:rsidRDefault="00245DB8" w:rsidP="008D6356">
            <w:pPr>
              <w:pStyle w:val="ListParagraph"/>
              <w:spacing w:before="0" w:beforeAutospacing="0" w:after="0" w:afterAutospacing="0"/>
              <w:ind w:left="360"/>
            </w:pPr>
          </w:p>
        </w:tc>
        <w:tc>
          <w:tcPr>
            <w:tcW w:w="3060" w:type="dxa"/>
            <w:tcBorders>
              <w:top w:val="nil"/>
              <w:left w:val="nil"/>
              <w:bottom w:val="double" w:sz="4" w:space="0" w:color="95B3D7"/>
              <w:right w:val="double" w:sz="4" w:space="0" w:color="95B3D7"/>
            </w:tcBorders>
            <w:shd w:val="clear" w:color="auto" w:fill="173A59"/>
            <w:tcMar>
              <w:top w:w="0" w:type="dxa"/>
              <w:left w:w="108" w:type="dxa"/>
              <w:bottom w:w="0" w:type="dxa"/>
              <w:right w:w="108" w:type="dxa"/>
            </w:tcMar>
            <w:hideMark/>
          </w:tcPr>
          <w:p w:rsidR="006B0B5B" w:rsidRPr="00340409" w:rsidRDefault="006B0B5B" w:rsidP="008D6356">
            <w:pPr>
              <w:rPr>
                <w:smallCaps/>
              </w:rPr>
            </w:pPr>
            <w:r w:rsidRPr="00340409">
              <w:rPr>
                <w:smallCaps/>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Secretary’s Note</w:t>
            </w:r>
          </w:p>
          <w:p w:rsidR="00254ABC" w:rsidRDefault="00254ABC" w:rsidP="008D6356">
            <w:pPr>
              <w:rPr>
                <w:color w:val="FFFFFF" w:themeColor="background1"/>
                <w:sz w:val="20"/>
                <w:szCs w:val="20"/>
              </w:rPr>
            </w:pPr>
          </w:p>
          <w:p w:rsidR="0015370E" w:rsidRDefault="00254ABC" w:rsidP="008D6356">
            <w:pPr>
              <w:rPr>
                <w:color w:val="FFFFFF" w:themeColor="background1"/>
                <w:sz w:val="20"/>
                <w:szCs w:val="20"/>
              </w:rPr>
            </w:pPr>
            <w:r>
              <w:rPr>
                <w:noProof/>
                <w:color w:val="FFFFFF" w:themeColor="background1"/>
                <w:sz w:val="20"/>
                <w:szCs w:val="20"/>
              </w:rPr>
              <w:drawing>
                <wp:anchor distT="0" distB="0" distL="114300" distR="114300" simplePos="0" relativeHeight="251660288" behindDoc="0" locked="0" layoutInCell="1" allowOverlap="1" wp14:anchorId="18DBEDDA" wp14:editId="484091F8">
                  <wp:simplePos x="0" y="0"/>
                  <wp:positionH relativeFrom="column">
                    <wp:posOffset>635</wp:posOffset>
                  </wp:positionH>
                  <wp:positionV relativeFrom="paragraph">
                    <wp:posOffset>0</wp:posOffset>
                  </wp:positionV>
                  <wp:extent cx="567055" cy="768350"/>
                  <wp:effectExtent l="0" t="0" r="4445" b="0"/>
                  <wp:wrapTight wrapText="bothSides">
                    <wp:wrapPolygon edited="0">
                      <wp:start x="0" y="0"/>
                      <wp:lineTo x="0" y="20886"/>
                      <wp:lineTo x="21044" y="20886"/>
                      <wp:lineTo x="2104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7055" cy="768350"/>
                          </a:xfrm>
                          <a:prstGeom prst="rect">
                            <a:avLst/>
                          </a:prstGeom>
                          <a:noFill/>
                        </pic:spPr>
                      </pic:pic>
                    </a:graphicData>
                  </a:graphic>
                  <wp14:sizeRelH relativeFrom="page">
                    <wp14:pctWidth>0</wp14:pctWidth>
                  </wp14:sizeRelH>
                  <wp14:sizeRelV relativeFrom="page">
                    <wp14:pctHeight>0</wp14:pctHeight>
                  </wp14:sizeRelV>
                </wp:anchor>
              </w:drawing>
            </w:r>
            <w:r w:rsidR="0015370E" w:rsidRPr="0015370E">
              <w:rPr>
                <w:color w:val="FFFFFF" w:themeColor="background1"/>
                <w:sz w:val="20"/>
                <w:szCs w:val="20"/>
              </w:rPr>
              <w:t>This is the time of year to be thinking about nominating suitable colleagues for induction in to Fellowship in 2015. You will find a revised process for this year, expanding the involvement of CAHS Fellows in a more active manner. We are especially hoping that Fellows in the major centres will give some thought to your colleagues in less central parts of Canada, including those who may not yet have a cadre of local Fellows ready to facilitate their nominations</w:t>
            </w:r>
          </w:p>
          <w:p w:rsidR="0015370E" w:rsidRDefault="0015370E" w:rsidP="008D6356">
            <w:pPr>
              <w:rPr>
                <w:color w:val="FFFFFF" w:themeColor="background1"/>
                <w:sz w:val="20"/>
                <w:szCs w:val="20"/>
              </w:rPr>
            </w:pPr>
          </w:p>
          <w:p w:rsidR="0015370E" w:rsidRDefault="0015370E" w:rsidP="008D6356">
            <w:pPr>
              <w:rPr>
                <w:color w:val="FFFFFF" w:themeColor="background1"/>
                <w:sz w:val="20"/>
                <w:szCs w:val="20"/>
              </w:rPr>
            </w:pPr>
            <w:r w:rsidRPr="0015370E">
              <w:rPr>
                <w:color w:val="FFFFFF" w:themeColor="background1"/>
                <w:sz w:val="20"/>
                <w:szCs w:val="20"/>
              </w:rPr>
              <w:t xml:space="preserve">Here you will also find updates on the upcoming </w:t>
            </w:r>
            <w:r w:rsidR="0072016F">
              <w:rPr>
                <w:color w:val="FFFFFF" w:themeColor="background1"/>
                <w:sz w:val="20"/>
                <w:szCs w:val="20"/>
              </w:rPr>
              <w:t xml:space="preserve">Forum and </w:t>
            </w:r>
            <w:r w:rsidRPr="0015370E">
              <w:rPr>
                <w:color w:val="FFFFFF" w:themeColor="background1"/>
                <w:sz w:val="20"/>
                <w:szCs w:val="20"/>
              </w:rPr>
              <w:t xml:space="preserve">Annual </w:t>
            </w:r>
            <w:r w:rsidR="0072016F">
              <w:rPr>
                <w:color w:val="FFFFFF" w:themeColor="background1"/>
                <w:sz w:val="20"/>
                <w:szCs w:val="20"/>
              </w:rPr>
              <w:t xml:space="preserve">General Meeting </w:t>
            </w:r>
            <w:r w:rsidRPr="0015370E">
              <w:rPr>
                <w:color w:val="FFFFFF" w:themeColor="background1"/>
                <w:sz w:val="20"/>
                <w:szCs w:val="20"/>
              </w:rPr>
              <w:t xml:space="preserve">to  be held in Ottawa </w:t>
            </w:r>
            <w:r w:rsidRPr="0015370E">
              <w:rPr>
                <w:b/>
                <w:color w:val="FFFFFF" w:themeColor="background1"/>
                <w:sz w:val="20"/>
                <w:szCs w:val="20"/>
              </w:rPr>
              <w:t>SEPTEMBER 17 &amp; 18, 2015</w:t>
            </w:r>
            <w:r w:rsidRPr="0015370E">
              <w:rPr>
                <w:color w:val="FFFFFF" w:themeColor="background1"/>
                <w:sz w:val="20"/>
                <w:szCs w:val="20"/>
              </w:rPr>
              <w:t>.You won’t want to miss it, so mark your calendars now  and plan to join us.</w:t>
            </w:r>
          </w:p>
          <w:p w:rsidR="00595182" w:rsidRDefault="00595182" w:rsidP="008D6356">
            <w:pPr>
              <w:rPr>
                <w:color w:val="FFFFFF" w:themeColor="background1"/>
                <w:sz w:val="20"/>
                <w:szCs w:val="20"/>
              </w:rPr>
            </w:pPr>
          </w:p>
          <w:p w:rsidR="00595182" w:rsidRDefault="0015370E" w:rsidP="008D6356">
            <w:pPr>
              <w:rPr>
                <w:color w:val="FFFFFF" w:themeColor="background1"/>
                <w:sz w:val="20"/>
                <w:szCs w:val="20"/>
              </w:rPr>
            </w:pPr>
            <w:r w:rsidRPr="0015370E">
              <w:rPr>
                <w:color w:val="FFFFFF" w:themeColor="background1"/>
                <w:sz w:val="20"/>
                <w:szCs w:val="20"/>
              </w:rPr>
              <w:t>Ideas about making this Newsletter as informative and relevant a</w:t>
            </w:r>
            <w:r w:rsidR="007F228C">
              <w:rPr>
                <w:color w:val="FFFFFF" w:themeColor="background1"/>
                <w:sz w:val="20"/>
                <w:szCs w:val="20"/>
              </w:rPr>
              <w:t>s possible are always welcome!</w:t>
            </w:r>
          </w:p>
          <w:p w:rsidR="00761DF5" w:rsidRDefault="00761DF5" w:rsidP="008D6356">
            <w:pPr>
              <w:rPr>
                <w:color w:val="FFFFFF" w:themeColor="background1"/>
                <w:sz w:val="20"/>
                <w:szCs w:val="20"/>
              </w:rPr>
            </w:pPr>
          </w:p>
          <w:p w:rsidR="00595182" w:rsidRDefault="00595182" w:rsidP="008D6356">
            <w:r>
              <w:rPr>
                <w:color w:val="FFFFFF"/>
                <w:sz w:val="20"/>
                <w:szCs w:val="20"/>
              </w:rPr>
              <w:t>Sincerely,</w:t>
            </w:r>
          </w:p>
          <w:p w:rsidR="00595182" w:rsidRDefault="00595182" w:rsidP="008D6356">
            <w:r>
              <w:rPr>
                <w:rFonts w:ascii="Mistral" w:hAnsi="Mistral"/>
                <w:color w:val="FFFFFF"/>
                <w:sz w:val="36"/>
                <w:szCs w:val="36"/>
              </w:rPr>
              <w:t>Sally Thorne</w:t>
            </w:r>
          </w:p>
          <w:p w:rsidR="006B0B5B" w:rsidRDefault="00530F23" w:rsidP="008D6356">
            <w:pPr>
              <w:rPr>
                <w:rStyle w:val="Hyperlink"/>
                <w:color w:val="00B0F0"/>
                <w:sz w:val="16"/>
                <w:szCs w:val="16"/>
              </w:rPr>
            </w:pPr>
            <w:hyperlink r:id="rId37" w:history="1">
              <w:r w:rsidR="00595182" w:rsidRPr="00761DF5">
                <w:rPr>
                  <w:rStyle w:val="Hyperlink"/>
                  <w:color w:val="00B0F0"/>
                  <w:sz w:val="16"/>
                  <w:szCs w:val="16"/>
                </w:rPr>
                <w:t>Sally.Thorne@ubc.ca</w:t>
              </w:r>
            </w:hyperlink>
          </w:p>
          <w:p w:rsidR="00761DF5" w:rsidRPr="00761DF5" w:rsidRDefault="00761DF5" w:rsidP="008D6356">
            <w:pPr>
              <w:rPr>
                <w:color w:val="00B0F0"/>
                <w:sz w:val="16"/>
                <w:szCs w:val="16"/>
              </w:rPr>
            </w:pPr>
          </w:p>
          <w:p w:rsidR="006B0B5B" w:rsidRDefault="006B0B5B" w:rsidP="008D6356">
            <w:r>
              <w:rPr>
                <w:color w:val="FFFFFF"/>
                <w:sz w:val="20"/>
                <w:szCs w:val="20"/>
              </w:rPr>
              <w:t> </w:t>
            </w:r>
            <w:r>
              <w:rPr>
                <w:color w:val="FFFFFF"/>
              </w:rPr>
              <w:t> </w:t>
            </w:r>
          </w:p>
          <w:p w:rsidR="006B0B5B" w:rsidRDefault="006B0B5B" w:rsidP="008D6356">
            <w:r>
              <w:rPr>
                <w:lang w:val="fr-CA"/>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Headlines</w:t>
            </w:r>
          </w:p>
          <w:p w:rsidR="006B0B5B" w:rsidRDefault="00530F23" w:rsidP="008D6356">
            <w:hyperlink w:anchor="SPOTLIGHT" w:history="1">
              <w:r w:rsidR="006B0B5B">
                <w:rPr>
                  <w:rStyle w:val="Hyperlink"/>
                  <w:color w:val="00B0F0"/>
                  <w:lang w:val="fr-CA"/>
                </w:rPr>
                <w:t>Spotlight</w:t>
              </w:r>
            </w:hyperlink>
          </w:p>
          <w:p w:rsidR="006B0B5B" w:rsidRDefault="00530F23" w:rsidP="008D6356">
            <w:hyperlink w:anchor="ANNUAL" w:history="1">
              <w:r w:rsidR="006B0B5B">
                <w:rPr>
                  <w:rStyle w:val="Hyperlink"/>
                  <w:color w:val="00B0F0"/>
                  <w:lang w:val="fr-CA"/>
                </w:rPr>
                <w:t>Annual Meeting &amp; Forum</w:t>
              </w:r>
            </w:hyperlink>
          </w:p>
          <w:p w:rsidR="006B0B5B" w:rsidRDefault="00530F23" w:rsidP="008D6356">
            <w:hyperlink w:anchor="STRATEGIC" w:history="1">
              <w:r w:rsidR="006B0B5B">
                <w:rPr>
                  <w:rStyle w:val="Hyperlink"/>
                  <w:color w:val="00B0F0"/>
                  <w:lang w:val="fr-CA"/>
                </w:rPr>
                <w:t>Strategic Directions</w:t>
              </w:r>
            </w:hyperlink>
          </w:p>
          <w:p w:rsidR="006B0B5B" w:rsidRDefault="00530F23" w:rsidP="008D6356">
            <w:hyperlink w:anchor="ASSESSMENT" w:history="1">
              <w:r w:rsidR="006B0B5B">
                <w:rPr>
                  <w:rStyle w:val="Hyperlink"/>
                  <w:color w:val="00B0F0"/>
                  <w:lang w:val="fr-CA"/>
                </w:rPr>
                <w:t>Assessment News</w:t>
              </w:r>
            </w:hyperlink>
          </w:p>
          <w:p w:rsidR="006B0B5B" w:rsidRDefault="00530F23" w:rsidP="008D6356">
            <w:hyperlink w:anchor="MEMBER" w:history="1">
              <w:r w:rsidR="006B0B5B">
                <w:rPr>
                  <w:rStyle w:val="Hyperlink"/>
                  <w:color w:val="00B0F0"/>
                  <w:lang w:val="fr-CA"/>
                </w:rPr>
                <w:t>Member News</w:t>
              </w:r>
            </w:hyperlink>
          </w:p>
          <w:p w:rsidR="006B0B5B" w:rsidRDefault="00530F23" w:rsidP="008D6356">
            <w:hyperlink w:anchor="IMPORTANT" w:history="1">
              <w:r w:rsidR="006B0B5B">
                <w:rPr>
                  <w:rStyle w:val="Hyperlink"/>
                  <w:color w:val="00B0F0"/>
                  <w:lang w:val="fr-CA"/>
                </w:rPr>
                <w:t>Important Dates</w:t>
              </w:r>
            </w:hyperlink>
          </w:p>
          <w:p w:rsidR="006B0B5B" w:rsidRDefault="006B0B5B" w:rsidP="008D6356">
            <w:r>
              <w:rPr>
                <w:color w:val="FFFFFF"/>
                <w:lang w:val="fr-CA"/>
              </w:rPr>
              <w:t> </w:t>
            </w:r>
          </w:p>
          <w:p w:rsidR="006B0B5B" w:rsidRDefault="006B0B5B" w:rsidP="008D6356">
            <w:r>
              <w:rPr>
                <w:color w:val="FFFFFF"/>
                <w:lang w:val="fr-CA"/>
              </w:rPr>
              <w:t> </w:t>
            </w:r>
          </w:p>
          <w:p w:rsidR="006B0B5B" w:rsidRDefault="006B0B5B" w:rsidP="008D6356">
            <w:r>
              <w:rPr>
                <w:color w:val="FFFFFF"/>
                <w:lang w:val="fr-CA"/>
              </w:rPr>
              <w:t> </w:t>
            </w:r>
          </w:p>
          <w:p w:rsidR="006B0B5B" w:rsidRDefault="006B0B5B" w:rsidP="008D6356">
            <w:pPr>
              <w:jc w:val="center"/>
            </w:pPr>
            <w:r>
              <w:rPr>
                <w:b/>
                <w:bCs/>
                <w:color w:val="FFFFFF"/>
                <w:sz w:val="24"/>
                <w:szCs w:val="24"/>
                <w:u w:val="single"/>
              </w:rPr>
              <w:t>Contact</w:t>
            </w:r>
          </w:p>
          <w:p w:rsidR="006B0B5B" w:rsidRDefault="006B0B5B" w:rsidP="008D6356">
            <w:pPr>
              <w:jc w:val="center"/>
            </w:pPr>
            <w:r>
              <w:rPr>
                <w:color w:val="FFFFFF"/>
              </w:rPr>
              <w:t xml:space="preserve">Canadian Academy of </w:t>
            </w:r>
          </w:p>
          <w:p w:rsidR="006B0B5B" w:rsidRDefault="006B0B5B" w:rsidP="008D6356">
            <w:pPr>
              <w:jc w:val="center"/>
            </w:pPr>
            <w:r>
              <w:rPr>
                <w:color w:val="FFFFFF"/>
              </w:rPr>
              <w:t>Health Sciences (CAHS)</w:t>
            </w:r>
          </w:p>
          <w:p w:rsidR="006B0B5B" w:rsidRDefault="006B0B5B" w:rsidP="008D6356">
            <w:pPr>
              <w:jc w:val="center"/>
            </w:pPr>
            <w:r>
              <w:rPr>
                <w:color w:val="FFFFFF"/>
              </w:rPr>
              <w:t>180 Elgin Street, Suite 1403</w:t>
            </w:r>
          </w:p>
          <w:p w:rsidR="006B0B5B" w:rsidRDefault="006B0B5B" w:rsidP="008D6356">
            <w:pPr>
              <w:jc w:val="center"/>
            </w:pPr>
            <w:r>
              <w:rPr>
                <w:color w:val="FFFFFF"/>
              </w:rPr>
              <w:t>Ottawa, Ontario</w:t>
            </w:r>
          </w:p>
          <w:p w:rsidR="006B0B5B" w:rsidRDefault="006B0B5B" w:rsidP="008D6356">
            <w:pPr>
              <w:jc w:val="center"/>
            </w:pPr>
            <w:r>
              <w:rPr>
                <w:color w:val="FFFFFF"/>
              </w:rPr>
              <w:t>K2P 2K3</w:t>
            </w:r>
          </w:p>
          <w:p w:rsidR="006B0B5B" w:rsidRDefault="006B0B5B" w:rsidP="008D6356">
            <w:pPr>
              <w:jc w:val="center"/>
            </w:pPr>
            <w:r>
              <w:rPr>
                <w:color w:val="FFFFFF"/>
              </w:rPr>
              <w:t> </w:t>
            </w:r>
          </w:p>
          <w:p w:rsidR="006B0B5B" w:rsidRDefault="006B0B5B" w:rsidP="008D6356">
            <w:pPr>
              <w:jc w:val="center"/>
            </w:pPr>
            <w:r>
              <w:rPr>
                <w:color w:val="FFFFFF"/>
              </w:rPr>
              <w:t xml:space="preserve">Phone </w:t>
            </w:r>
            <w:r>
              <w:rPr>
                <w:color w:val="00B0F0"/>
              </w:rPr>
              <w:t>613-567-2247</w:t>
            </w:r>
          </w:p>
          <w:p w:rsidR="006B0B5B" w:rsidRDefault="006B0B5B" w:rsidP="008D6356">
            <w:pPr>
              <w:jc w:val="center"/>
            </w:pPr>
            <w:r>
              <w:rPr>
                <w:color w:val="FFFFFF"/>
              </w:rPr>
              <w:t xml:space="preserve">Fax </w:t>
            </w:r>
            <w:r>
              <w:rPr>
                <w:color w:val="00B0F0"/>
              </w:rPr>
              <w:t>613-567-5060</w:t>
            </w:r>
          </w:p>
          <w:p w:rsidR="006B0B5B" w:rsidRDefault="00530F23" w:rsidP="008D6356">
            <w:pPr>
              <w:jc w:val="center"/>
            </w:pPr>
            <w:hyperlink r:id="rId38" w:history="1">
              <w:r w:rsidR="006B0B5B">
                <w:rPr>
                  <w:rStyle w:val="Hyperlink"/>
                  <w:color w:val="00B0F0"/>
                </w:rPr>
                <w:t>info@cahs-acss.ca</w:t>
              </w:r>
            </w:hyperlink>
          </w:p>
        </w:tc>
      </w:tr>
      <w:tr w:rsidR="006B0B5B" w:rsidTr="006A3461">
        <w:trPr>
          <w:trHeight w:val="1034"/>
        </w:trPr>
        <w:tc>
          <w:tcPr>
            <w:tcW w:w="11617" w:type="dxa"/>
            <w:gridSpan w:val="3"/>
            <w:tcMar>
              <w:top w:w="0" w:type="dxa"/>
              <w:left w:w="108" w:type="dxa"/>
              <w:bottom w:w="0" w:type="dxa"/>
              <w:right w:w="108" w:type="dxa"/>
            </w:tcMar>
            <w:hideMark/>
          </w:tcPr>
          <w:p w:rsidR="006B0B5B" w:rsidRDefault="006B0B5B" w:rsidP="008D6356">
            <w:r>
              <w:t> </w:t>
            </w:r>
          </w:p>
        </w:tc>
      </w:tr>
      <w:tr w:rsidR="006B0B5B" w:rsidTr="006A3461">
        <w:trPr>
          <w:trHeight w:val="393"/>
        </w:trPr>
        <w:tc>
          <w:tcPr>
            <w:tcW w:w="6453" w:type="dxa"/>
            <w:vAlign w:val="center"/>
            <w:hideMark/>
          </w:tcPr>
          <w:p w:rsidR="006B0B5B" w:rsidRDefault="006B0B5B" w:rsidP="008D6356">
            <w:pPr>
              <w:rPr>
                <w:rFonts w:ascii="Times New Roman" w:eastAsia="Times New Roman" w:hAnsi="Times New Roman"/>
                <w:sz w:val="20"/>
                <w:szCs w:val="20"/>
              </w:rPr>
            </w:pPr>
          </w:p>
        </w:tc>
        <w:tc>
          <w:tcPr>
            <w:tcW w:w="2104" w:type="dxa"/>
            <w:vAlign w:val="center"/>
            <w:hideMark/>
          </w:tcPr>
          <w:p w:rsidR="006B0B5B" w:rsidRDefault="006B0B5B" w:rsidP="008D6356">
            <w:pPr>
              <w:rPr>
                <w:rFonts w:ascii="Times New Roman" w:eastAsia="Times New Roman" w:hAnsi="Times New Roman"/>
                <w:sz w:val="20"/>
                <w:szCs w:val="20"/>
              </w:rPr>
            </w:pPr>
          </w:p>
        </w:tc>
        <w:tc>
          <w:tcPr>
            <w:tcW w:w="3060" w:type="dxa"/>
            <w:vAlign w:val="center"/>
            <w:hideMark/>
          </w:tcPr>
          <w:p w:rsidR="006B0B5B" w:rsidRDefault="006B0B5B" w:rsidP="008D6356">
            <w:pPr>
              <w:rPr>
                <w:rFonts w:ascii="Times New Roman" w:eastAsia="Times New Roman" w:hAnsi="Times New Roman"/>
                <w:sz w:val="20"/>
                <w:szCs w:val="20"/>
              </w:rPr>
            </w:pPr>
          </w:p>
        </w:tc>
      </w:tr>
    </w:tbl>
    <w:p w:rsidR="006B0B5B" w:rsidRDefault="006B0B5B" w:rsidP="008D6356">
      <w:r>
        <w:t> </w:t>
      </w:r>
    </w:p>
    <w:p w:rsidR="00D35558" w:rsidRDefault="00D35558" w:rsidP="008D6356"/>
    <w:sectPr w:rsidR="00D35558" w:rsidSect="006B0B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D05BF"/>
    <w:multiLevelType w:val="hybridMultilevel"/>
    <w:tmpl w:val="CF3CA83A"/>
    <w:lvl w:ilvl="0" w:tplc="E23CD3DA">
      <w:numFmt w:val="bullet"/>
      <w:lvlText w:val="·"/>
      <w:lvlJc w:val="left"/>
      <w:pPr>
        <w:ind w:left="1110" w:hanging="555"/>
      </w:pPr>
      <w:rPr>
        <w:rFonts w:ascii="Calibri" w:eastAsia="Symbol" w:hAnsi="Calibri" w:cs="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
    <w:nsid w:val="14EA1A24"/>
    <w:multiLevelType w:val="hybridMultilevel"/>
    <w:tmpl w:val="7AC20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3082FF6"/>
    <w:multiLevelType w:val="hybridMultilevel"/>
    <w:tmpl w:val="4F0C0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5F112F"/>
    <w:multiLevelType w:val="hybridMultilevel"/>
    <w:tmpl w:val="CFB60534"/>
    <w:lvl w:ilvl="0" w:tplc="04090001">
      <w:start w:val="1"/>
      <w:numFmt w:val="bullet"/>
      <w:lvlText w:val=""/>
      <w:lvlJc w:val="left"/>
      <w:pPr>
        <w:ind w:left="1110" w:hanging="555"/>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E6DAC2D8">
      <w:start w:val="1"/>
      <w:numFmt w:val="bullet"/>
      <w:lvlText w:val=""/>
      <w:lvlJc w:val="left"/>
      <w:pPr>
        <w:ind w:left="3075" w:hanging="360"/>
      </w:pPr>
      <w:rPr>
        <w:rFonts w:ascii="Symbol" w:hAnsi="Symbol" w:hint="default"/>
        <w:sz w:val="16"/>
        <w:szCs w:val="16"/>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4">
    <w:nsid w:val="3797543C"/>
    <w:multiLevelType w:val="hybridMultilevel"/>
    <w:tmpl w:val="04CC43D8"/>
    <w:lvl w:ilvl="0" w:tplc="3D78889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2E47D3"/>
    <w:multiLevelType w:val="hybridMultilevel"/>
    <w:tmpl w:val="4AEEF4F0"/>
    <w:lvl w:ilvl="0" w:tplc="E6DAC2D8">
      <w:start w:val="1"/>
      <w:numFmt w:val="bullet"/>
      <w:lvlText w:val=""/>
      <w:lvlJc w:val="left"/>
      <w:pPr>
        <w:ind w:left="3075"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1265D1"/>
    <w:multiLevelType w:val="multilevel"/>
    <w:tmpl w:val="B8205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5945167"/>
    <w:multiLevelType w:val="hybridMultilevel"/>
    <w:tmpl w:val="FDD80D4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585B7021"/>
    <w:multiLevelType w:val="hybridMultilevel"/>
    <w:tmpl w:val="CB041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523BD0"/>
    <w:multiLevelType w:val="hybridMultilevel"/>
    <w:tmpl w:val="C67275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E2C2BC2"/>
    <w:multiLevelType w:val="hybridMultilevel"/>
    <w:tmpl w:val="5636E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
  </w:num>
  <w:num w:numId="4">
    <w:abstractNumId w:val="1"/>
  </w:num>
  <w:num w:numId="5">
    <w:abstractNumId w:val="6"/>
  </w:num>
  <w:num w:numId="6">
    <w:abstractNumId w:val="9"/>
  </w:num>
  <w:num w:numId="7">
    <w:abstractNumId w:val="0"/>
  </w:num>
  <w:num w:numId="8">
    <w:abstractNumId w:val="3"/>
  </w:num>
  <w:num w:numId="9">
    <w:abstractNumId w:val="2"/>
  </w:num>
  <w:num w:numId="10">
    <w:abstractNumId w:val="4"/>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B5B"/>
    <w:rsid w:val="0001034C"/>
    <w:rsid w:val="00025B3E"/>
    <w:rsid w:val="000415B4"/>
    <w:rsid w:val="00051604"/>
    <w:rsid w:val="00060693"/>
    <w:rsid w:val="00064B06"/>
    <w:rsid w:val="0008502E"/>
    <w:rsid w:val="00093FB6"/>
    <w:rsid w:val="000957BC"/>
    <w:rsid w:val="000A0BB5"/>
    <w:rsid w:val="000A5A19"/>
    <w:rsid w:val="000B0F6E"/>
    <w:rsid w:val="000C48D6"/>
    <w:rsid w:val="000D34EB"/>
    <w:rsid w:val="000E6532"/>
    <w:rsid w:val="000F06D4"/>
    <w:rsid w:val="001267C7"/>
    <w:rsid w:val="001347FB"/>
    <w:rsid w:val="001410DA"/>
    <w:rsid w:val="0015370E"/>
    <w:rsid w:val="0019122D"/>
    <w:rsid w:val="001A28E8"/>
    <w:rsid w:val="001C07E1"/>
    <w:rsid w:val="001E249A"/>
    <w:rsid w:val="001F06EC"/>
    <w:rsid w:val="002304B5"/>
    <w:rsid w:val="00245DB8"/>
    <w:rsid w:val="00254ABC"/>
    <w:rsid w:val="00285017"/>
    <w:rsid w:val="0028697B"/>
    <w:rsid w:val="00286DBB"/>
    <w:rsid w:val="002A42EE"/>
    <w:rsid w:val="002B4861"/>
    <w:rsid w:val="002C7ABA"/>
    <w:rsid w:val="002F5B71"/>
    <w:rsid w:val="00302568"/>
    <w:rsid w:val="003077BF"/>
    <w:rsid w:val="00325656"/>
    <w:rsid w:val="003260E2"/>
    <w:rsid w:val="00340409"/>
    <w:rsid w:val="0034223F"/>
    <w:rsid w:val="003827C5"/>
    <w:rsid w:val="00386B37"/>
    <w:rsid w:val="00393DD1"/>
    <w:rsid w:val="00394D25"/>
    <w:rsid w:val="0039707F"/>
    <w:rsid w:val="003A3378"/>
    <w:rsid w:val="003D0803"/>
    <w:rsid w:val="003D758C"/>
    <w:rsid w:val="003E0017"/>
    <w:rsid w:val="003E2C90"/>
    <w:rsid w:val="003E3B09"/>
    <w:rsid w:val="003E402E"/>
    <w:rsid w:val="003F093D"/>
    <w:rsid w:val="003F6BA6"/>
    <w:rsid w:val="003F7BD9"/>
    <w:rsid w:val="004077D3"/>
    <w:rsid w:val="00435EA8"/>
    <w:rsid w:val="004401BD"/>
    <w:rsid w:val="00442EF3"/>
    <w:rsid w:val="00447C84"/>
    <w:rsid w:val="004640AD"/>
    <w:rsid w:val="004726CA"/>
    <w:rsid w:val="0047767A"/>
    <w:rsid w:val="00500977"/>
    <w:rsid w:val="00513E5A"/>
    <w:rsid w:val="00513F13"/>
    <w:rsid w:val="00515BBE"/>
    <w:rsid w:val="00521E2E"/>
    <w:rsid w:val="00530F23"/>
    <w:rsid w:val="00537A52"/>
    <w:rsid w:val="00592DFB"/>
    <w:rsid w:val="00595182"/>
    <w:rsid w:val="005B3FE3"/>
    <w:rsid w:val="005D475E"/>
    <w:rsid w:val="005E2694"/>
    <w:rsid w:val="005E2B36"/>
    <w:rsid w:val="0061419C"/>
    <w:rsid w:val="00614A29"/>
    <w:rsid w:val="00617CC8"/>
    <w:rsid w:val="0062116C"/>
    <w:rsid w:val="00624B1D"/>
    <w:rsid w:val="00650B3F"/>
    <w:rsid w:val="006510F2"/>
    <w:rsid w:val="00683CE9"/>
    <w:rsid w:val="006A3461"/>
    <w:rsid w:val="006B0B5B"/>
    <w:rsid w:val="006C3285"/>
    <w:rsid w:val="006D1277"/>
    <w:rsid w:val="0072016F"/>
    <w:rsid w:val="007313B3"/>
    <w:rsid w:val="00733CC3"/>
    <w:rsid w:val="00736582"/>
    <w:rsid w:val="00752D12"/>
    <w:rsid w:val="007535D8"/>
    <w:rsid w:val="00761DF5"/>
    <w:rsid w:val="00765500"/>
    <w:rsid w:val="00772A68"/>
    <w:rsid w:val="007B272B"/>
    <w:rsid w:val="007C16D9"/>
    <w:rsid w:val="007C5722"/>
    <w:rsid w:val="007E3D68"/>
    <w:rsid w:val="007F228C"/>
    <w:rsid w:val="008318ED"/>
    <w:rsid w:val="00835A78"/>
    <w:rsid w:val="008A0029"/>
    <w:rsid w:val="008A2DF8"/>
    <w:rsid w:val="008B5E44"/>
    <w:rsid w:val="008C24CF"/>
    <w:rsid w:val="008C5C47"/>
    <w:rsid w:val="008D6356"/>
    <w:rsid w:val="008E1C08"/>
    <w:rsid w:val="00904945"/>
    <w:rsid w:val="00920574"/>
    <w:rsid w:val="009B2F18"/>
    <w:rsid w:val="009B5F12"/>
    <w:rsid w:val="009B7AF1"/>
    <w:rsid w:val="009E51FA"/>
    <w:rsid w:val="009F37B3"/>
    <w:rsid w:val="00A002A2"/>
    <w:rsid w:val="00A13B24"/>
    <w:rsid w:val="00A30F24"/>
    <w:rsid w:val="00A45357"/>
    <w:rsid w:val="00A8394F"/>
    <w:rsid w:val="00AC700F"/>
    <w:rsid w:val="00AD4058"/>
    <w:rsid w:val="00B13B26"/>
    <w:rsid w:val="00B32CBC"/>
    <w:rsid w:val="00B352F6"/>
    <w:rsid w:val="00B515CA"/>
    <w:rsid w:val="00B63D7B"/>
    <w:rsid w:val="00B64873"/>
    <w:rsid w:val="00B84542"/>
    <w:rsid w:val="00BA1B62"/>
    <w:rsid w:val="00BA25A9"/>
    <w:rsid w:val="00BA2BDB"/>
    <w:rsid w:val="00BC77EC"/>
    <w:rsid w:val="00C140DC"/>
    <w:rsid w:val="00C30143"/>
    <w:rsid w:val="00C6126C"/>
    <w:rsid w:val="00C64144"/>
    <w:rsid w:val="00C71D2A"/>
    <w:rsid w:val="00C87A2A"/>
    <w:rsid w:val="00CA75B0"/>
    <w:rsid w:val="00CC02C4"/>
    <w:rsid w:val="00CD44B1"/>
    <w:rsid w:val="00CF77ED"/>
    <w:rsid w:val="00D00723"/>
    <w:rsid w:val="00D0570A"/>
    <w:rsid w:val="00D22026"/>
    <w:rsid w:val="00D25B38"/>
    <w:rsid w:val="00D3055E"/>
    <w:rsid w:val="00D31634"/>
    <w:rsid w:val="00D35558"/>
    <w:rsid w:val="00D74ADC"/>
    <w:rsid w:val="00D91A30"/>
    <w:rsid w:val="00DD427A"/>
    <w:rsid w:val="00E159CE"/>
    <w:rsid w:val="00E4042E"/>
    <w:rsid w:val="00E519B6"/>
    <w:rsid w:val="00E564FB"/>
    <w:rsid w:val="00EB3EA0"/>
    <w:rsid w:val="00ED18F6"/>
    <w:rsid w:val="00EE6ADE"/>
    <w:rsid w:val="00F1298B"/>
    <w:rsid w:val="00F1450F"/>
    <w:rsid w:val="00F31F44"/>
    <w:rsid w:val="00F32C87"/>
    <w:rsid w:val="00F34F8E"/>
    <w:rsid w:val="00F47B3E"/>
    <w:rsid w:val="00F51495"/>
    <w:rsid w:val="00F529AD"/>
    <w:rsid w:val="00F778BD"/>
    <w:rsid w:val="00F90593"/>
    <w:rsid w:val="00F9087C"/>
    <w:rsid w:val="00F921EC"/>
    <w:rsid w:val="00FB1A99"/>
    <w:rsid w:val="00FC3684"/>
    <w:rsid w:val="00FD17AB"/>
    <w:rsid w:val="00FE2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B5B"/>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0B5B"/>
    <w:rPr>
      <w:color w:val="0000FF"/>
      <w:u w:val="single"/>
    </w:rPr>
  </w:style>
  <w:style w:type="paragraph" w:styleId="BalloonText">
    <w:name w:val="Balloon Text"/>
    <w:basedOn w:val="Normal"/>
    <w:link w:val="BalloonTextChar"/>
    <w:uiPriority w:val="99"/>
    <w:semiHidden/>
    <w:unhideWhenUsed/>
    <w:rsid w:val="006B0B5B"/>
    <w:rPr>
      <w:rFonts w:ascii="Tahoma" w:hAnsi="Tahoma" w:cs="Tahoma"/>
      <w:sz w:val="16"/>
      <w:szCs w:val="16"/>
    </w:rPr>
  </w:style>
  <w:style w:type="character" w:customStyle="1" w:styleId="BalloonTextChar">
    <w:name w:val="Balloon Text Char"/>
    <w:basedOn w:val="DefaultParagraphFont"/>
    <w:link w:val="BalloonText"/>
    <w:uiPriority w:val="99"/>
    <w:semiHidden/>
    <w:rsid w:val="006B0B5B"/>
    <w:rPr>
      <w:rFonts w:ascii="Tahoma" w:hAnsi="Tahoma" w:cs="Tahoma"/>
      <w:sz w:val="16"/>
      <w:szCs w:val="16"/>
    </w:rPr>
  </w:style>
  <w:style w:type="paragraph" w:styleId="ListParagraph">
    <w:name w:val="List Paragraph"/>
    <w:basedOn w:val="Normal"/>
    <w:uiPriority w:val="34"/>
    <w:qFormat/>
    <w:rsid w:val="00624B1D"/>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B63D7B"/>
    <w:rPr>
      <w:b/>
      <w:bCs/>
    </w:rPr>
  </w:style>
  <w:style w:type="character" w:styleId="Emphasis">
    <w:name w:val="Emphasis"/>
    <w:basedOn w:val="DefaultParagraphFont"/>
    <w:uiPriority w:val="20"/>
    <w:qFormat/>
    <w:rsid w:val="00B63D7B"/>
    <w:rPr>
      <w:i/>
      <w:iCs/>
    </w:rPr>
  </w:style>
  <w:style w:type="character" w:customStyle="1" w:styleId="apple-converted-space">
    <w:name w:val="apple-converted-space"/>
    <w:basedOn w:val="DefaultParagraphFont"/>
    <w:rsid w:val="003260E2"/>
  </w:style>
  <w:style w:type="character" w:styleId="FollowedHyperlink">
    <w:name w:val="FollowedHyperlink"/>
    <w:basedOn w:val="DefaultParagraphFont"/>
    <w:uiPriority w:val="99"/>
    <w:semiHidden/>
    <w:unhideWhenUsed/>
    <w:rsid w:val="00F921EC"/>
    <w:rPr>
      <w:color w:val="800080" w:themeColor="followedHyperlink"/>
      <w:u w:val="single"/>
    </w:rPr>
  </w:style>
  <w:style w:type="character" w:styleId="CommentReference">
    <w:name w:val="annotation reference"/>
    <w:basedOn w:val="DefaultParagraphFont"/>
    <w:uiPriority w:val="99"/>
    <w:semiHidden/>
    <w:unhideWhenUsed/>
    <w:rsid w:val="00025B3E"/>
    <w:rPr>
      <w:sz w:val="16"/>
      <w:szCs w:val="16"/>
    </w:rPr>
  </w:style>
  <w:style w:type="paragraph" w:styleId="CommentText">
    <w:name w:val="annotation text"/>
    <w:basedOn w:val="Normal"/>
    <w:link w:val="CommentTextChar"/>
    <w:uiPriority w:val="99"/>
    <w:semiHidden/>
    <w:unhideWhenUsed/>
    <w:rsid w:val="00025B3E"/>
    <w:rPr>
      <w:sz w:val="20"/>
      <w:szCs w:val="20"/>
    </w:rPr>
  </w:style>
  <w:style w:type="character" w:customStyle="1" w:styleId="CommentTextChar">
    <w:name w:val="Comment Text Char"/>
    <w:basedOn w:val="DefaultParagraphFont"/>
    <w:link w:val="CommentText"/>
    <w:uiPriority w:val="99"/>
    <w:semiHidden/>
    <w:rsid w:val="00025B3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25B3E"/>
    <w:rPr>
      <w:b/>
      <w:bCs/>
    </w:rPr>
  </w:style>
  <w:style w:type="character" w:customStyle="1" w:styleId="CommentSubjectChar">
    <w:name w:val="Comment Subject Char"/>
    <w:basedOn w:val="CommentTextChar"/>
    <w:link w:val="CommentSubject"/>
    <w:uiPriority w:val="99"/>
    <w:semiHidden/>
    <w:rsid w:val="00025B3E"/>
    <w:rPr>
      <w:rFonts w:ascii="Calibri" w:hAnsi="Calibri" w:cs="Times New Roman"/>
      <w:b/>
      <w:bCs/>
      <w:sz w:val="20"/>
      <w:szCs w:val="20"/>
    </w:rPr>
  </w:style>
  <w:style w:type="paragraph" w:styleId="NormalWeb">
    <w:name w:val="Normal (Web)"/>
    <w:basedOn w:val="Normal"/>
    <w:uiPriority w:val="99"/>
    <w:semiHidden/>
    <w:unhideWhenUsed/>
    <w:rsid w:val="001F06EC"/>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B5B"/>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0B5B"/>
    <w:rPr>
      <w:color w:val="0000FF"/>
      <w:u w:val="single"/>
    </w:rPr>
  </w:style>
  <w:style w:type="paragraph" w:styleId="BalloonText">
    <w:name w:val="Balloon Text"/>
    <w:basedOn w:val="Normal"/>
    <w:link w:val="BalloonTextChar"/>
    <w:uiPriority w:val="99"/>
    <w:semiHidden/>
    <w:unhideWhenUsed/>
    <w:rsid w:val="006B0B5B"/>
    <w:rPr>
      <w:rFonts w:ascii="Tahoma" w:hAnsi="Tahoma" w:cs="Tahoma"/>
      <w:sz w:val="16"/>
      <w:szCs w:val="16"/>
    </w:rPr>
  </w:style>
  <w:style w:type="character" w:customStyle="1" w:styleId="BalloonTextChar">
    <w:name w:val="Balloon Text Char"/>
    <w:basedOn w:val="DefaultParagraphFont"/>
    <w:link w:val="BalloonText"/>
    <w:uiPriority w:val="99"/>
    <w:semiHidden/>
    <w:rsid w:val="006B0B5B"/>
    <w:rPr>
      <w:rFonts w:ascii="Tahoma" w:hAnsi="Tahoma" w:cs="Tahoma"/>
      <w:sz w:val="16"/>
      <w:szCs w:val="16"/>
    </w:rPr>
  </w:style>
  <w:style w:type="paragraph" w:styleId="ListParagraph">
    <w:name w:val="List Paragraph"/>
    <w:basedOn w:val="Normal"/>
    <w:uiPriority w:val="34"/>
    <w:qFormat/>
    <w:rsid w:val="00624B1D"/>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B63D7B"/>
    <w:rPr>
      <w:b/>
      <w:bCs/>
    </w:rPr>
  </w:style>
  <w:style w:type="character" w:styleId="Emphasis">
    <w:name w:val="Emphasis"/>
    <w:basedOn w:val="DefaultParagraphFont"/>
    <w:uiPriority w:val="20"/>
    <w:qFormat/>
    <w:rsid w:val="00B63D7B"/>
    <w:rPr>
      <w:i/>
      <w:iCs/>
    </w:rPr>
  </w:style>
  <w:style w:type="character" w:customStyle="1" w:styleId="apple-converted-space">
    <w:name w:val="apple-converted-space"/>
    <w:basedOn w:val="DefaultParagraphFont"/>
    <w:rsid w:val="003260E2"/>
  </w:style>
  <w:style w:type="character" w:styleId="FollowedHyperlink">
    <w:name w:val="FollowedHyperlink"/>
    <w:basedOn w:val="DefaultParagraphFont"/>
    <w:uiPriority w:val="99"/>
    <w:semiHidden/>
    <w:unhideWhenUsed/>
    <w:rsid w:val="00F921EC"/>
    <w:rPr>
      <w:color w:val="800080" w:themeColor="followedHyperlink"/>
      <w:u w:val="single"/>
    </w:rPr>
  </w:style>
  <w:style w:type="character" w:styleId="CommentReference">
    <w:name w:val="annotation reference"/>
    <w:basedOn w:val="DefaultParagraphFont"/>
    <w:uiPriority w:val="99"/>
    <w:semiHidden/>
    <w:unhideWhenUsed/>
    <w:rsid w:val="00025B3E"/>
    <w:rPr>
      <w:sz w:val="16"/>
      <w:szCs w:val="16"/>
    </w:rPr>
  </w:style>
  <w:style w:type="paragraph" w:styleId="CommentText">
    <w:name w:val="annotation text"/>
    <w:basedOn w:val="Normal"/>
    <w:link w:val="CommentTextChar"/>
    <w:uiPriority w:val="99"/>
    <w:semiHidden/>
    <w:unhideWhenUsed/>
    <w:rsid w:val="00025B3E"/>
    <w:rPr>
      <w:sz w:val="20"/>
      <w:szCs w:val="20"/>
    </w:rPr>
  </w:style>
  <w:style w:type="character" w:customStyle="1" w:styleId="CommentTextChar">
    <w:name w:val="Comment Text Char"/>
    <w:basedOn w:val="DefaultParagraphFont"/>
    <w:link w:val="CommentText"/>
    <w:uiPriority w:val="99"/>
    <w:semiHidden/>
    <w:rsid w:val="00025B3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25B3E"/>
    <w:rPr>
      <w:b/>
      <w:bCs/>
    </w:rPr>
  </w:style>
  <w:style w:type="character" w:customStyle="1" w:styleId="CommentSubjectChar">
    <w:name w:val="Comment Subject Char"/>
    <w:basedOn w:val="CommentTextChar"/>
    <w:link w:val="CommentSubject"/>
    <w:uiPriority w:val="99"/>
    <w:semiHidden/>
    <w:rsid w:val="00025B3E"/>
    <w:rPr>
      <w:rFonts w:ascii="Calibri" w:hAnsi="Calibri" w:cs="Times New Roman"/>
      <w:b/>
      <w:bCs/>
      <w:sz w:val="20"/>
      <w:szCs w:val="20"/>
    </w:rPr>
  </w:style>
  <w:style w:type="paragraph" w:styleId="NormalWeb">
    <w:name w:val="Normal (Web)"/>
    <w:basedOn w:val="Normal"/>
    <w:uiPriority w:val="99"/>
    <w:semiHidden/>
    <w:unhideWhenUsed/>
    <w:rsid w:val="001F06E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54286">
      <w:bodyDiv w:val="1"/>
      <w:marLeft w:val="0"/>
      <w:marRight w:val="0"/>
      <w:marTop w:val="0"/>
      <w:marBottom w:val="0"/>
      <w:divBdr>
        <w:top w:val="none" w:sz="0" w:space="0" w:color="auto"/>
        <w:left w:val="none" w:sz="0" w:space="0" w:color="auto"/>
        <w:bottom w:val="none" w:sz="0" w:space="0" w:color="auto"/>
        <w:right w:val="none" w:sz="0" w:space="0" w:color="auto"/>
      </w:divBdr>
    </w:div>
    <w:div w:id="1054887508">
      <w:bodyDiv w:val="1"/>
      <w:marLeft w:val="0"/>
      <w:marRight w:val="0"/>
      <w:marTop w:val="0"/>
      <w:marBottom w:val="0"/>
      <w:divBdr>
        <w:top w:val="none" w:sz="0" w:space="0" w:color="auto"/>
        <w:left w:val="none" w:sz="0" w:space="0" w:color="auto"/>
        <w:bottom w:val="none" w:sz="0" w:space="0" w:color="auto"/>
        <w:right w:val="none" w:sz="0" w:space="0" w:color="auto"/>
      </w:divBdr>
    </w:div>
    <w:div w:id="1078284564">
      <w:bodyDiv w:val="1"/>
      <w:marLeft w:val="0"/>
      <w:marRight w:val="0"/>
      <w:marTop w:val="0"/>
      <w:marBottom w:val="0"/>
      <w:divBdr>
        <w:top w:val="none" w:sz="0" w:space="0" w:color="auto"/>
        <w:left w:val="none" w:sz="0" w:space="0" w:color="auto"/>
        <w:bottom w:val="none" w:sz="0" w:space="0" w:color="auto"/>
        <w:right w:val="none" w:sz="0" w:space="0" w:color="auto"/>
      </w:divBdr>
    </w:div>
    <w:div w:id="1179782379">
      <w:bodyDiv w:val="1"/>
      <w:marLeft w:val="0"/>
      <w:marRight w:val="0"/>
      <w:marTop w:val="0"/>
      <w:marBottom w:val="0"/>
      <w:divBdr>
        <w:top w:val="none" w:sz="0" w:space="0" w:color="auto"/>
        <w:left w:val="none" w:sz="0" w:space="0" w:color="auto"/>
        <w:bottom w:val="none" w:sz="0" w:space="0" w:color="auto"/>
        <w:right w:val="none" w:sz="0" w:space="0" w:color="auto"/>
      </w:divBdr>
    </w:div>
    <w:div w:id="1418474411">
      <w:bodyDiv w:val="1"/>
      <w:marLeft w:val="0"/>
      <w:marRight w:val="0"/>
      <w:marTop w:val="0"/>
      <w:marBottom w:val="0"/>
      <w:divBdr>
        <w:top w:val="none" w:sz="0" w:space="0" w:color="auto"/>
        <w:left w:val="none" w:sz="0" w:space="0" w:color="auto"/>
        <w:bottom w:val="none" w:sz="0" w:space="0" w:color="auto"/>
        <w:right w:val="none" w:sz="0" w:space="0" w:color="auto"/>
      </w:divBdr>
    </w:div>
    <w:div w:id="1432119770">
      <w:bodyDiv w:val="1"/>
      <w:marLeft w:val="0"/>
      <w:marRight w:val="0"/>
      <w:marTop w:val="0"/>
      <w:marBottom w:val="0"/>
      <w:divBdr>
        <w:top w:val="none" w:sz="0" w:space="0" w:color="auto"/>
        <w:left w:val="none" w:sz="0" w:space="0" w:color="auto"/>
        <w:bottom w:val="none" w:sz="0" w:space="0" w:color="auto"/>
        <w:right w:val="none" w:sz="0" w:space="0" w:color="auto"/>
      </w:divBdr>
    </w:div>
    <w:div w:id="1447693337">
      <w:bodyDiv w:val="1"/>
      <w:marLeft w:val="0"/>
      <w:marRight w:val="0"/>
      <w:marTop w:val="0"/>
      <w:marBottom w:val="0"/>
      <w:divBdr>
        <w:top w:val="none" w:sz="0" w:space="0" w:color="auto"/>
        <w:left w:val="none" w:sz="0" w:space="0" w:color="auto"/>
        <w:bottom w:val="none" w:sz="0" w:space="0" w:color="auto"/>
        <w:right w:val="none" w:sz="0" w:space="0" w:color="auto"/>
      </w:divBdr>
    </w:div>
    <w:div w:id="1590770470">
      <w:bodyDiv w:val="1"/>
      <w:marLeft w:val="0"/>
      <w:marRight w:val="0"/>
      <w:marTop w:val="0"/>
      <w:marBottom w:val="0"/>
      <w:divBdr>
        <w:top w:val="none" w:sz="0" w:space="0" w:color="auto"/>
        <w:left w:val="none" w:sz="0" w:space="0" w:color="auto"/>
        <w:bottom w:val="none" w:sz="0" w:space="0" w:color="auto"/>
        <w:right w:val="none" w:sz="0" w:space="0" w:color="auto"/>
      </w:divBdr>
    </w:div>
    <w:div w:id="1596019290">
      <w:bodyDiv w:val="1"/>
      <w:marLeft w:val="0"/>
      <w:marRight w:val="0"/>
      <w:marTop w:val="0"/>
      <w:marBottom w:val="0"/>
      <w:divBdr>
        <w:top w:val="none" w:sz="0" w:space="0" w:color="auto"/>
        <w:left w:val="none" w:sz="0" w:space="0" w:color="auto"/>
        <w:bottom w:val="none" w:sz="0" w:space="0" w:color="auto"/>
        <w:right w:val="none" w:sz="0" w:space="0" w:color="auto"/>
      </w:divBdr>
    </w:div>
    <w:div w:id="1638802429">
      <w:bodyDiv w:val="1"/>
      <w:marLeft w:val="0"/>
      <w:marRight w:val="0"/>
      <w:marTop w:val="0"/>
      <w:marBottom w:val="0"/>
      <w:divBdr>
        <w:top w:val="none" w:sz="0" w:space="0" w:color="auto"/>
        <w:left w:val="none" w:sz="0" w:space="0" w:color="auto"/>
        <w:bottom w:val="none" w:sz="0" w:space="0" w:color="auto"/>
        <w:right w:val="none" w:sz="0" w:space="0" w:color="auto"/>
      </w:divBdr>
    </w:div>
    <w:div w:id="1789154589">
      <w:bodyDiv w:val="1"/>
      <w:marLeft w:val="0"/>
      <w:marRight w:val="0"/>
      <w:marTop w:val="0"/>
      <w:marBottom w:val="0"/>
      <w:divBdr>
        <w:top w:val="none" w:sz="0" w:space="0" w:color="auto"/>
        <w:left w:val="none" w:sz="0" w:space="0" w:color="auto"/>
        <w:bottom w:val="none" w:sz="0" w:space="0" w:color="auto"/>
        <w:right w:val="none" w:sz="0" w:space="0" w:color="auto"/>
      </w:divBdr>
    </w:div>
    <w:div w:id="205018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ally.Thorne@nursing.ubc.ca" TargetMode="External"/><Relationship Id="rId18" Type="http://schemas.openxmlformats.org/officeDocument/2006/relationships/hyperlink" Target="http://www.cahs-acss.ca/nominations/" TargetMode="External"/><Relationship Id="rId26" Type="http://schemas.openxmlformats.org/officeDocument/2006/relationships/hyperlink" Target="mailto:tmarrie@dal.ca"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scienceadvice.ca" TargetMode="External"/><Relationship Id="rId34" Type="http://schemas.openxmlformats.org/officeDocument/2006/relationships/image" Target="media/image10.png"/><Relationship Id="rId7" Type="http://schemas.openxmlformats.org/officeDocument/2006/relationships/hyperlink" Target="http://www.cahs-acss.ca" TargetMode="External"/><Relationship Id="rId12" Type="http://schemas.openxmlformats.org/officeDocument/2006/relationships/hyperlink" Target="mailto:Carol.Herbert@schulich.uwo.ca" TargetMode="External"/><Relationship Id="rId17" Type="http://schemas.openxmlformats.org/officeDocument/2006/relationships/image" Target="media/image3.png"/><Relationship Id="rId25" Type="http://schemas.openxmlformats.org/officeDocument/2006/relationships/hyperlink" Target="mailto:john.cairns@ubc.ca" TargetMode="External"/><Relationship Id="rId33" Type="http://schemas.openxmlformats.org/officeDocument/2006/relationships/image" Target="media/image9.png"/><Relationship Id="rId38" Type="http://schemas.openxmlformats.org/officeDocument/2006/relationships/hyperlink" Target="mailto:info@cahs-acss.ca" TargetMode="External"/><Relationship Id="rId2" Type="http://schemas.openxmlformats.org/officeDocument/2006/relationships/styles" Target="styles.xml"/><Relationship Id="rId16" Type="http://schemas.openxmlformats.org/officeDocument/2006/relationships/hyperlink" Target="mailto:john.cairns@ubc.ca" TargetMode="External"/><Relationship Id="rId20" Type="http://schemas.openxmlformats.org/officeDocument/2006/relationships/hyperlink" Target="mailto:tom.bursey@scienceadvice.ca" TargetMode="External"/><Relationship Id="rId29"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tmarrie@dal.ca" TargetMode="External"/><Relationship Id="rId24" Type="http://schemas.openxmlformats.org/officeDocument/2006/relationships/hyperlink" Target="mailto:tmarrie@dal.ca" TargetMode="External"/><Relationship Id="rId32" Type="http://schemas.openxmlformats.org/officeDocument/2006/relationships/image" Target="media/image8.png"/><Relationship Id="rId37" Type="http://schemas.openxmlformats.org/officeDocument/2006/relationships/hyperlink" Target="mailto:Sally.Thorne@ubc.ca"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hardisty@utoronto.ca" TargetMode="External"/><Relationship Id="rId23" Type="http://schemas.openxmlformats.org/officeDocument/2006/relationships/hyperlink" Target="mailto:john.cairns@ubc.ca" TargetMode="External"/><Relationship Id="rId28" Type="http://schemas.openxmlformats.org/officeDocument/2006/relationships/hyperlink" Target="mailto:a.hardisty@utoronto.ca" TargetMode="External"/><Relationship Id="rId36" Type="http://schemas.openxmlformats.org/officeDocument/2006/relationships/image" Target="media/image11.png"/><Relationship Id="rId10" Type="http://schemas.openxmlformats.org/officeDocument/2006/relationships/hyperlink" Target="mailto:jeangray@eastlink.ca" TargetMode="External"/><Relationship Id="rId19" Type="http://schemas.openxmlformats.org/officeDocument/2006/relationships/hyperlink" Target="mailto:john.cairns@ubc.ca" TargetMode="External"/><Relationship Id="rId31"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john.cairns@ubc.ca" TargetMode="External"/><Relationship Id="rId14" Type="http://schemas.openxmlformats.org/officeDocument/2006/relationships/hyperlink" Target="mailto:kim.raine@ualberta.ca" TargetMode="External"/><Relationship Id="rId22" Type="http://schemas.openxmlformats.org/officeDocument/2006/relationships/image" Target="media/image4.png"/><Relationship Id="rId27" Type="http://schemas.openxmlformats.org/officeDocument/2006/relationships/hyperlink" Target="mailto:Carol.Herbert@schulich.uwo.ca" TargetMode="External"/><Relationship Id="rId30" Type="http://schemas.openxmlformats.org/officeDocument/2006/relationships/image" Target="media/image6.png"/><Relationship Id="rId35" Type="http://schemas.openxmlformats.org/officeDocument/2006/relationships/hyperlink" Target="mailto:a.hardisty@utoront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5</Pages>
  <Words>2866</Words>
  <Characters>16338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UBC School of Nursing</Company>
  <LinksUpToDate>false</LinksUpToDate>
  <CharactersWithSpaces>19166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dc:creator>
  <cp:lastModifiedBy>User</cp:lastModifiedBy>
  <cp:revision>36</cp:revision>
  <cp:lastPrinted>2015-01-29T00:13:00Z</cp:lastPrinted>
  <dcterms:created xsi:type="dcterms:W3CDTF">2015-01-25T15:54:00Z</dcterms:created>
  <dcterms:modified xsi:type="dcterms:W3CDTF">2015-01-30T02:16:00Z</dcterms:modified>
</cp:coreProperties>
</file>